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59" w:rsidRPr="00B10256" w:rsidRDefault="009652B0" w:rsidP="004435C5">
      <w:pPr>
        <w:spacing w:line="400" w:lineRule="exact"/>
        <w:ind w:firstLineChars="700" w:firstLine="1968"/>
        <w:jc w:val="left"/>
        <w:rPr>
          <w:rFonts w:asciiTheme="minorEastAsia" w:hAnsiTheme="minorEastAsia" w:cs="Helvetica"/>
          <w:b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/>
          <w:bCs/>
          <w:color w:val="000000"/>
          <w:sz w:val="28"/>
          <w:szCs w:val="28"/>
        </w:rPr>
        <w:t>超深度学习SDL自带项目</w:t>
      </w:r>
      <w:r w:rsidR="00014559" w:rsidRPr="00B10256">
        <w:rPr>
          <w:rFonts w:asciiTheme="minorEastAsia" w:hAnsiTheme="minorEastAsia" w:cs="Helvetica" w:hint="eastAsia"/>
          <w:b/>
          <w:bCs/>
          <w:color w:val="000000"/>
          <w:sz w:val="28"/>
          <w:szCs w:val="28"/>
        </w:rPr>
        <w:t>实训</w:t>
      </w:r>
      <w:r w:rsidR="00FF6F56" w:rsidRPr="00B10256">
        <w:rPr>
          <w:rFonts w:asciiTheme="minorEastAsia" w:hAnsiTheme="minorEastAsia" w:cs="Helvetica" w:hint="eastAsia"/>
          <w:b/>
          <w:bCs/>
          <w:color w:val="000000"/>
          <w:sz w:val="28"/>
          <w:szCs w:val="28"/>
        </w:rPr>
        <w:t>通知</w:t>
      </w:r>
    </w:p>
    <w:p w:rsidR="00014559" w:rsidRPr="00B10256" w:rsidRDefault="00014559" w:rsidP="00B10256">
      <w:pPr>
        <w:spacing w:line="400" w:lineRule="exact"/>
        <w:ind w:firstLineChars="200" w:firstLine="560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为了惯彻执</w:t>
      </w:r>
      <w:r w:rsidR="009652B0" w:rsidRPr="00B10256">
        <w:rPr>
          <w:rFonts w:asciiTheme="minorEastAsia" w:hAnsiTheme="minorEastAsia" w:hint="eastAsia"/>
          <w:sz w:val="28"/>
          <w:szCs w:val="28"/>
        </w:rPr>
        <w:t>行习近平主席“</w:t>
      </w:r>
      <w:r w:rsidRPr="00B10256">
        <w:rPr>
          <w:rFonts w:asciiTheme="minorEastAsia" w:hAnsiTheme="minorEastAsia" w:hint="eastAsia"/>
          <w:sz w:val="28"/>
          <w:szCs w:val="28"/>
        </w:rPr>
        <w:t>推动我国新一代人工</w:t>
      </w:r>
      <w:r w:rsidR="009652B0" w:rsidRPr="00B10256">
        <w:rPr>
          <w:rFonts w:asciiTheme="minorEastAsia" w:hAnsiTheme="minorEastAsia" w:hint="eastAsia"/>
          <w:sz w:val="28"/>
          <w:szCs w:val="28"/>
        </w:rPr>
        <w:t>智能健康发展。”</w:t>
      </w:r>
      <w:r w:rsidR="009F3ADE" w:rsidRPr="00B10256">
        <w:rPr>
          <w:rFonts w:asciiTheme="minorEastAsia" w:hAnsiTheme="minorEastAsia" w:hint="eastAsia"/>
          <w:sz w:val="28"/>
          <w:szCs w:val="28"/>
        </w:rPr>
        <w:t>的</w:t>
      </w:r>
      <w:r w:rsidR="009652B0" w:rsidRPr="00B10256">
        <w:rPr>
          <w:rFonts w:asciiTheme="minorEastAsia" w:hAnsiTheme="minorEastAsia" w:hint="eastAsia"/>
          <w:sz w:val="28"/>
          <w:szCs w:val="28"/>
        </w:rPr>
        <w:t>指示；中国嵌入式系统产业联盟将组织对</w:t>
      </w:r>
      <w:r w:rsidR="002538F1" w:rsidRPr="00B10256">
        <w:rPr>
          <w:rFonts w:asciiTheme="minorEastAsia" w:hAnsiTheme="minorEastAsia" w:hint="eastAsia"/>
          <w:sz w:val="28"/>
          <w:szCs w:val="28"/>
        </w:rPr>
        <w:t>自愿参训的</w:t>
      </w:r>
      <w:r w:rsidR="009652B0" w:rsidRPr="00B10256">
        <w:rPr>
          <w:rFonts w:asciiTheme="minorEastAsia" w:hAnsiTheme="minorEastAsia" w:hint="eastAsia"/>
          <w:sz w:val="28"/>
          <w:szCs w:val="28"/>
        </w:rPr>
        <w:t>具有熟练用PYTHON或C++计算机语言</w:t>
      </w:r>
      <w:r w:rsidR="00162CFA" w:rsidRPr="00B10256">
        <w:rPr>
          <w:rFonts w:asciiTheme="minorEastAsia" w:hAnsiTheme="minorEastAsia" w:hint="eastAsia"/>
          <w:sz w:val="28"/>
          <w:szCs w:val="28"/>
        </w:rPr>
        <w:t>编程能力的</w:t>
      </w:r>
      <w:r w:rsidRPr="00B10256">
        <w:rPr>
          <w:rFonts w:asciiTheme="minorEastAsia" w:hAnsiTheme="minorEastAsia" w:hint="eastAsia"/>
          <w:sz w:val="28"/>
          <w:szCs w:val="28"/>
        </w:rPr>
        <w:t>人员，进行</w:t>
      </w:r>
      <w:r w:rsidR="00162CFA" w:rsidRPr="00B10256">
        <w:rPr>
          <w:rFonts w:asciiTheme="minorEastAsia" w:hAnsiTheme="minorEastAsia" w:hint="eastAsia"/>
          <w:sz w:val="28"/>
          <w:szCs w:val="28"/>
        </w:rPr>
        <w:t>受训人员可自带人工智能项目的实训</w:t>
      </w:r>
      <w:r w:rsidR="002538F1" w:rsidRPr="00B10256">
        <w:rPr>
          <w:rFonts w:asciiTheme="minorEastAsia" w:hAnsiTheme="minorEastAsia" w:hint="eastAsia"/>
          <w:sz w:val="28"/>
          <w:szCs w:val="28"/>
        </w:rPr>
        <w:t>。这次实训，将争取在短时间内使</w:t>
      </w:r>
      <w:r w:rsidR="00104474" w:rsidRPr="00B10256">
        <w:rPr>
          <w:rFonts w:asciiTheme="minorEastAsia" w:hAnsiTheme="minorEastAsia" w:hint="eastAsia"/>
          <w:sz w:val="28"/>
          <w:szCs w:val="28"/>
        </w:rPr>
        <w:t>受</w:t>
      </w:r>
      <w:r w:rsidR="002538F1" w:rsidRPr="00B10256">
        <w:rPr>
          <w:rFonts w:asciiTheme="minorEastAsia" w:hAnsiTheme="minorEastAsia" w:hint="eastAsia"/>
          <w:sz w:val="28"/>
          <w:szCs w:val="28"/>
        </w:rPr>
        <w:t>训的</w:t>
      </w:r>
      <w:r w:rsidRPr="00B10256">
        <w:rPr>
          <w:rFonts w:asciiTheme="minorEastAsia" w:hAnsiTheme="minorEastAsia" w:hint="eastAsia"/>
          <w:sz w:val="28"/>
          <w:szCs w:val="28"/>
        </w:rPr>
        <w:t>人员可以祥细了解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超深度学习SDL模型</w:t>
      </w:r>
      <w:r w:rsidRPr="00B10256">
        <w:rPr>
          <w:rFonts w:asciiTheme="minorEastAsia" w:hAnsiTheme="minorEastAsia" w:hint="eastAsia"/>
          <w:sz w:val="28"/>
          <w:szCs w:val="28"/>
        </w:rPr>
        <w:t>和</w:t>
      </w:r>
      <w:r w:rsidR="00162CFA" w:rsidRPr="00B10256">
        <w:rPr>
          <w:rFonts w:asciiTheme="minorEastAsia" w:hAnsiTheme="minorEastAsia" w:hint="eastAsia"/>
          <w:sz w:val="28"/>
          <w:szCs w:val="28"/>
        </w:rPr>
        <w:t>经指导</w:t>
      </w:r>
      <w:r w:rsidR="002538F1" w:rsidRPr="00B10256">
        <w:rPr>
          <w:rFonts w:asciiTheme="minorEastAsia" w:hAnsiTheme="minorEastAsia" w:hint="eastAsia"/>
          <w:sz w:val="28"/>
          <w:szCs w:val="28"/>
        </w:rPr>
        <w:t>可独立将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超深度学习SDL模型</w:t>
      </w:r>
      <w:r w:rsidR="002538F1" w:rsidRPr="00B10256">
        <w:rPr>
          <w:rFonts w:asciiTheme="minorEastAsia" w:hAnsiTheme="minorEastAsia" w:hint="eastAsia"/>
          <w:sz w:val="28"/>
          <w:szCs w:val="28"/>
        </w:rPr>
        <w:t>应用到自带项目上的</w:t>
      </w:r>
      <w:r w:rsidR="00162CFA" w:rsidRPr="00B10256">
        <w:rPr>
          <w:rFonts w:asciiTheme="minorEastAsia" w:hAnsiTheme="minorEastAsia" w:hint="eastAsia"/>
          <w:sz w:val="28"/>
          <w:szCs w:val="28"/>
        </w:rPr>
        <w:t>水平</w:t>
      </w:r>
      <w:r w:rsidRPr="00B10256">
        <w:rPr>
          <w:rFonts w:asciiTheme="minorEastAsia" w:hAnsiTheme="minorEastAsia" w:hint="eastAsia"/>
          <w:sz w:val="28"/>
          <w:szCs w:val="28"/>
        </w:rPr>
        <w:t>。</w:t>
      </w:r>
      <w:r w:rsidR="0063282A">
        <w:rPr>
          <w:rFonts w:asciiTheme="minorEastAsia" w:hAnsiTheme="minorEastAsia" w:hint="eastAsia"/>
          <w:sz w:val="28"/>
          <w:szCs w:val="28"/>
        </w:rPr>
        <w:t>（</w:t>
      </w:r>
      <w:r w:rsidR="004435C5">
        <w:rPr>
          <w:rFonts w:asciiTheme="minorEastAsia" w:hAnsiTheme="minorEastAsia" w:hint="eastAsia"/>
          <w:sz w:val="28"/>
          <w:szCs w:val="28"/>
        </w:rPr>
        <w:t>附件1：</w:t>
      </w:r>
      <w:r w:rsidR="0063282A">
        <w:rPr>
          <w:rFonts w:asciiTheme="minorEastAsia" w:hAnsiTheme="minorEastAsia" w:hint="eastAsia"/>
          <w:sz w:val="28"/>
          <w:szCs w:val="28"/>
        </w:rPr>
        <w:t>本次实训课</w:t>
      </w:r>
      <w:r w:rsidR="004435C5">
        <w:rPr>
          <w:rFonts w:asciiTheme="minorEastAsia" w:hAnsiTheme="minorEastAsia" w:hint="eastAsia"/>
          <w:sz w:val="28"/>
          <w:szCs w:val="28"/>
        </w:rPr>
        <w:t>程和实验</w:t>
      </w:r>
      <w:r w:rsidR="00395594">
        <w:rPr>
          <w:rFonts w:asciiTheme="minorEastAsia" w:hAnsiTheme="minorEastAsia" w:hint="eastAsia"/>
          <w:sz w:val="28"/>
          <w:szCs w:val="28"/>
        </w:rPr>
        <w:t>内容</w:t>
      </w:r>
      <w:r w:rsidR="004435C5">
        <w:rPr>
          <w:rFonts w:asciiTheme="minorEastAsia" w:hAnsiTheme="minorEastAsia" w:hint="eastAsia"/>
          <w:sz w:val="28"/>
          <w:szCs w:val="28"/>
        </w:rPr>
        <w:t>目录</w:t>
      </w:r>
      <w:r w:rsidR="0063282A">
        <w:rPr>
          <w:rFonts w:asciiTheme="minorEastAsia" w:hAnsiTheme="minorEastAsia" w:hint="eastAsia"/>
          <w:sz w:val="28"/>
          <w:szCs w:val="28"/>
        </w:rPr>
        <w:t>）</w:t>
      </w:r>
    </w:p>
    <w:p w:rsidR="00014559" w:rsidRPr="00B10256" w:rsidRDefault="00014559" w:rsidP="0043216D">
      <w:pPr>
        <w:spacing w:line="400" w:lineRule="exact"/>
        <w:ind w:firstLineChars="200" w:firstLine="560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本次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超深度学习SDL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实训，选用中国嵌入式系统产业联盟理事：株式会社 阿波罗日本 首席技术官顾泽苍博士（中国籍）在日本从事二十多年人工智能</w:t>
      </w:r>
      <w:r w:rsidR="00162CF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图像和语音识别积累的深厚经验基础上发明的无监督的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超深度学习（SDL）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模型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。</w:t>
      </w:r>
    </w:p>
    <w:p w:rsidR="00014559" w:rsidRPr="00B10256" w:rsidRDefault="00014559" w:rsidP="0043216D">
      <w:pPr>
        <w:spacing w:line="400" w:lineRule="exact"/>
        <w:ind w:firstLineChars="200" w:firstLine="560"/>
        <w:jc w:val="left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超深度学习（SDL）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模型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因具有操作简便、学习次数少、不需大资源支持、绕过了NP问题、没有黑箱存在等诸多优点，弥补</w:t>
      </w:r>
      <w:r w:rsidR="00104474">
        <w:rPr>
          <w:rFonts w:asciiTheme="minorEastAsia" w:hAnsiTheme="minorEastAsia" w:cs="Helvetica" w:hint="eastAsia"/>
          <w:bCs/>
          <w:color w:val="000000"/>
          <w:sz w:val="28"/>
          <w:szCs w:val="28"/>
        </w:rPr>
        <w:t>了目前流行的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人工智能模型存在的许多缺陷，除可在以往人工智能模型应用的领域外，还可扩展在工业控制</w:t>
      </w:r>
      <w:r w:rsidR="002538F1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、测试和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终端等新的领域应用，能够为我国的国民经济生产智能化提供更多的服务。</w:t>
      </w:r>
    </w:p>
    <w:p w:rsidR="00014559" w:rsidRPr="00B10256" w:rsidRDefault="00014559" w:rsidP="0043216D">
      <w:pPr>
        <w:spacing w:line="400" w:lineRule="exact"/>
        <w:ind w:firstLineChars="200" w:firstLine="560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顾泽苍博士很爱国，愿意将他发明的超深度学习SDL模型在中国产业化。这一次，顾泽苍博士</w:t>
      </w:r>
      <w:r w:rsidR="009F3ADE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大力支持中国嵌入式系统产业联盟组织超深度学习SDL模型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实训</w:t>
      </w:r>
      <w:r w:rsidR="009F3ADE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实践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，不仅特意按很低的成本价</w:t>
      </w:r>
      <w:r w:rsidR="002538F1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格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开放建在天津市阿波罗信息技术有限公司</w:t>
      </w:r>
      <w:r w:rsidR="009F3ADE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内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为本单位员工设制的超深度学习SDL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模型实训基地</w:t>
      </w:r>
      <w:r w:rsidR="002538F1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，还将在百忙中抽出时间</w:t>
      </w:r>
      <w:r w:rsidR="009F3ADE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，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亲自对</w:t>
      </w:r>
      <w:r w:rsidR="00162CF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自</w:t>
      </w:r>
      <w:r w:rsidR="0043216D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带项目受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训的技术人员进行一对一的辅导。</w:t>
      </w:r>
    </w:p>
    <w:p w:rsidR="00031CE0" w:rsidRPr="00B10256" w:rsidRDefault="00076B51" w:rsidP="00FA7DF0">
      <w:pPr>
        <w:spacing w:line="400" w:lineRule="exact"/>
        <w:ind w:firstLineChars="200" w:firstLine="560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实训可以体验超深度学习（SDL）模型优势，实训</w:t>
      </w:r>
      <w:r w:rsidR="00031CE0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也是学习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超深度学习（SDL）模型</w:t>
      </w:r>
      <w:r w:rsidR="00031CE0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的捷径。</w:t>
      </w:r>
    </w:p>
    <w:p w:rsidR="00014559" w:rsidRPr="00B10256" w:rsidRDefault="00014559" w:rsidP="00FA7DF0">
      <w:pPr>
        <w:spacing w:line="400" w:lineRule="exact"/>
        <w:ind w:firstLine="482"/>
        <w:jc w:val="left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本次</w:t>
      </w:r>
      <w:r w:rsidR="0092492A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超深度学习SDL</w:t>
      </w:r>
      <w:r w:rsidR="00FA7DF0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自带项目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实训具体情况和要求如下</w:t>
      </w:r>
    </w:p>
    <w:p w:rsidR="00342971" w:rsidRPr="00FA7DF0" w:rsidRDefault="00014559" w:rsidP="00FA7DF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FA7DF0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实训形式：</w:t>
      </w:r>
    </w:p>
    <w:p w:rsidR="00014559" w:rsidRPr="00B10256" w:rsidRDefault="00014559" w:rsidP="00B10256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/>
          <w:sz w:val="28"/>
          <w:szCs w:val="28"/>
        </w:rPr>
        <w:t>讲授和实验</w:t>
      </w:r>
      <w:r w:rsidRPr="00B10256">
        <w:rPr>
          <w:rFonts w:asciiTheme="minorEastAsia" w:hAnsiTheme="minorEastAsia" w:hint="eastAsia"/>
          <w:sz w:val="28"/>
          <w:szCs w:val="28"/>
        </w:rPr>
        <w:t>、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理论和实践相结合。整个实训</w:t>
      </w:r>
      <w:r w:rsidR="00262D8E" w:rsidRPr="00B10256">
        <w:rPr>
          <w:rFonts w:asciiTheme="minorEastAsia" w:hAnsiTheme="minorEastAsia"/>
          <w:sz w:val="28"/>
          <w:szCs w:val="28"/>
        </w:rPr>
        <w:t>分初级、中级、高级</w:t>
      </w:r>
      <w:r w:rsidR="0092492A" w:rsidRPr="00B10256">
        <w:rPr>
          <w:rFonts w:asciiTheme="minorEastAsia" w:hAnsiTheme="minorEastAsia" w:hint="eastAsia"/>
          <w:sz w:val="28"/>
          <w:szCs w:val="28"/>
        </w:rPr>
        <w:t>三级</w:t>
      </w:r>
      <w:r w:rsidR="00262D8E" w:rsidRPr="00B10256">
        <w:rPr>
          <w:rFonts w:asciiTheme="minorEastAsia" w:hAnsiTheme="minorEastAsia"/>
          <w:sz w:val="28"/>
          <w:szCs w:val="28"/>
        </w:rPr>
        <w:t>实训。每级实训期</w:t>
      </w:r>
      <w:r w:rsidRPr="00B10256">
        <w:rPr>
          <w:rFonts w:asciiTheme="minorEastAsia" w:hAnsiTheme="minorEastAsia" w:hint="eastAsia"/>
          <w:sz w:val="28"/>
          <w:szCs w:val="28"/>
        </w:rPr>
        <w:t>20个工作日。入训初级要通过相关</w:t>
      </w:r>
      <w:r w:rsidR="00031CE0" w:rsidRPr="00B10256">
        <w:rPr>
          <w:rFonts w:asciiTheme="minorEastAsia" w:hAnsiTheme="minorEastAsia" w:hint="eastAsia"/>
          <w:sz w:val="28"/>
          <w:szCs w:val="28"/>
        </w:rPr>
        <w:t>的面试考核和</w:t>
      </w:r>
      <w:r w:rsidR="00031CE0" w:rsidRPr="00B10256">
        <w:rPr>
          <w:rFonts w:asciiTheme="minorEastAsia" w:hAnsiTheme="minorEastAsia" w:cs="Arial"/>
          <w:b/>
          <w:color w:val="333333"/>
          <w:sz w:val="28"/>
          <w:szCs w:val="28"/>
        </w:rPr>
        <w:t>python</w:t>
      </w:r>
      <w:r w:rsidR="00031CE0" w:rsidRPr="00B10256">
        <w:rPr>
          <w:rFonts w:asciiTheme="minorEastAsia" w:hAnsiTheme="minorEastAsia" w:hint="eastAsia"/>
          <w:sz w:val="28"/>
          <w:szCs w:val="28"/>
        </w:rPr>
        <w:t>或</w:t>
      </w:r>
      <w:r w:rsidR="00031CE0" w:rsidRPr="00B10256">
        <w:rPr>
          <w:rFonts w:asciiTheme="minorEastAsia" w:hAnsiTheme="minorEastAsia"/>
          <w:b/>
          <w:sz w:val="28"/>
          <w:szCs w:val="28"/>
        </w:rPr>
        <w:t>C++</w:t>
      </w:r>
      <w:r w:rsidR="00031CE0" w:rsidRPr="00B10256">
        <w:rPr>
          <w:rFonts w:asciiTheme="minorEastAsia" w:hAnsiTheme="minorEastAsia"/>
          <w:sz w:val="28"/>
          <w:szCs w:val="28"/>
        </w:rPr>
        <w:t>语言编程能力考核。</w:t>
      </w:r>
      <w:r w:rsidR="00076B51" w:rsidRPr="00B10256">
        <w:rPr>
          <w:rFonts w:asciiTheme="minorEastAsia" w:hAnsiTheme="minorEastAsia" w:hint="eastAsia"/>
          <w:sz w:val="28"/>
          <w:szCs w:val="28"/>
        </w:rPr>
        <w:t>入训中级和高极要通过上一级实训内容考式。原则上</w:t>
      </w:r>
      <w:r w:rsidR="00D102C6" w:rsidRPr="00B10256">
        <w:rPr>
          <w:rFonts w:asciiTheme="minorEastAsia" w:hAnsiTheme="minorEastAsia" w:hint="eastAsia"/>
          <w:sz w:val="28"/>
          <w:szCs w:val="28"/>
        </w:rPr>
        <w:t>实</w:t>
      </w:r>
      <w:r w:rsidR="00076B51" w:rsidRPr="00B10256">
        <w:rPr>
          <w:rFonts w:asciiTheme="minorEastAsia" w:hAnsiTheme="minorEastAsia" w:hint="eastAsia"/>
          <w:sz w:val="28"/>
          <w:szCs w:val="28"/>
        </w:rPr>
        <w:t>训要从初级开始逐级进行。</w:t>
      </w:r>
      <w:r w:rsidR="00104474" w:rsidRPr="00B10256">
        <w:rPr>
          <w:rFonts w:asciiTheme="minorEastAsia" w:hAnsiTheme="minorEastAsia" w:hint="eastAsia"/>
          <w:sz w:val="28"/>
          <w:szCs w:val="28"/>
        </w:rPr>
        <w:t>受</w:t>
      </w:r>
      <w:r w:rsidRPr="00B10256">
        <w:rPr>
          <w:rFonts w:asciiTheme="minorEastAsia" w:hAnsiTheme="minorEastAsia" w:hint="eastAsia"/>
          <w:sz w:val="28"/>
          <w:szCs w:val="28"/>
        </w:rPr>
        <w:t>训人员需自带笔记本计算机和实训所需器材。</w:t>
      </w:r>
    </w:p>
    <w:p w:rsidR="00342971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二、实训</w:t>
      </w:r>
      <w:r w:rsidRPr="00B10256">
        <w:rPr>
          <w:rFonts w:asciiTheme="minorEastAsia" w:hAnsiTheme="minorEastAsia"/>
          <w:sz w:val="28"/>
          <w:szCs w:val="28"/>
        </w:rPr>
        <w:t>目标：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按级掌握不同程度的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</w:t>
      </w:r>
      <w:r w:rsidRPr="00B10256">
        <w:rPr>
          <w:rFonts w:asciiTheme="minorEastAsia" w:hAnsiTheme="minorEastAsia"/>
          <w:sz w:val="28"/>
          <w:szCs w:val="28"/>
        </w:rPr>
        <w:t>SDL</w:t>
      </w:r>
      <w:r w:rsidR="00262D8E" w:rsidRPr="00B10256">
        <w:rPr>
          <w:rFonts w:asciiTheme="minorEastAsia" w:hAnsiTheme="minorEastAsia"/>
          <w:sz w:val="28"/>
          <w:szCs w:val="28"/>
        </w:rPr>
        <w:t>模型的原理</w:t>
      </w:r>
      <w:r w:rsidR="00262D8E" w:rsidRPr="00B10256">
        <w:rPr>
          <w:rFonts w:asciiTheme="minorEastAsia" w:hAnsiTheme="minorEastAsia" w:hint="eastAsia"/>
          <w:sz w:val="28"/>
          <w:szCs w:val="28"/>
        </w:rPr>
        <w:t>；</w:t>
      </w:r>
      <w:r w:rsidR="00FA7DF0">
        <w:rPr>
          <w:rFonts w:asciiTheme="minorEastAsia" w:hAnsiTheme="minorEastAsia" w:hint="eastAsia"/>
          <w:sz w:val="28"/>
          <w:szCs w:val="28"/>
        </w:rPr>
        <w:t>入训初级和中级要完成实训实验</w:t>
      </w:r>
      <w:r w:rsidRPr="00B10256">
        <w:rPr>
          <w:rFonts w:asciiTheme="minorEastAsia" w:hAnsiTheme="minorEastAsia" w:hint="eastAsia"/>
          <w:sz w:val="28"/>
          <w:szCs w:val="28"/>
        </w:rPr>
        <w:t>内容，入训高级</w:t>
      </w:r>
      <w:r w:rsidR="00104474">
        <w:rPr>
          <w:rFonts w:asciiTheme="minorEastAsia" w:hAnsiTheme="minorEastAsia" w:hint="eastAsia"/>
          <w:sz w:val="28"/>
          <w:szCs w:val="28"/>
        </w:rPr>
        <w:t>实训</w:t>
      </w:r>
      <w:r w:rsidRPr="00B10256">
        <w:rPr>
          <w:rFonts w:asciiTheme="minorEastAsia" w:hAnsiTheme="minorEastAsia" w:hint="eastAsia"/>
          <w:sz w:val="28"/>
          <w:szCs w:val="28"/>
        </w:rPr>
        <w:t>要达到通过通讯指导独立在</w:t>
      </w:r>
      <w:r w:rsidRPr="00B10256">
        <w:rPr>
          <w:rFonts w:asciiTheme="minorEastAsia" w:hAnsiTheme="minorEastAsia"/>
          <w:sz w:val="28"/>
          <w:szCs w:val="28"/>
        </w:rPr>
        <w:t>实</w:t>
      </w:r>
      <w:r w:rsidRPr="00B10256">
        <w:rPr>
          <w:rFonts w:asciiTheme="minorEastAsia" w:hAnsiTheme="minorEastAsia"/>
          <w:sz w:val="28"/>
          <w:szCs w:val="28"/>
        </w:rPr>
        <w:lastRenderedPageBreak/>
        <w:t>际项目</w:t>
      </w:r>
      <w:r w:rsidRPr="00B10256">
        <w:rPr>
          <w:rFonts w:asciiTheme="minorEastAsia" w:hAnsiTheme="minorEastAsia" w:hint="eastAsia"/>
          <w:sz w:val="28"/>
          <w:szCs w:val="28"/>
        </w:rPr>
        <w:t>中应用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</w:t>
      </w:r>
      <w:r w:rsidRPr="00B10256">
        <w:rPr>
          <w:rFonts w:asciiTheme="minorEastAsia" w:hAnsiTheme="minorEastAsia"/>
          <w:sz w:val="28"/>
          <w:szCs w:val="28"/>
        </w:rPr>
        <w:t>SDL模型。</w:t>
      </w:r>
      <w:r w:rsidR="00104474" w:rsidRPr="00B10256">
        <w:rPr>
          <w:rFonts w:asciiTheme="minorEastAsia" w:hAnsiTheme="minorEastAsia" w:hint="eastAsia"/>
          <w:sz w:val="28"/>
          <w:szCs w:val="28"/>
        </w:rPr>
        <w:t>受</w:t>
      </w:r>
      <w:r w:rsidRPr="00B10256">
        <w:rPr>
          <w:rFonts w:asciiTheme="minorEastAsia" w:hAnsiTheme="minorEastAsia" w:hint="eastAsia"/>
          <w:sz w:val="28"/>
          <w:szCs w:val="28"/>
        </w:rPr>
        <w:t>训人员与实训基地内的职工同一场地融合进行，作习时间按实习基地规定执行（休双休日）。</w:t>
      </w:r>
    </w:p>
    <w:p w:rsidR="00342971" w:rsidRPr="00B10256" w:rsidRDefault="00014559" w:rsidP="00B10256">
      <w:pPr>
        <w:spacing w:line="400" w:lineRule="exact"/>
        <w:ind w:firstLineChars="177" w:firstLine="496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三、实训对象：</w:t>
      </w:r>
    </w:p>
    <w:p w:rsidR="00014559" w:rsidRPr="00B10256" w:rsidRDefault="00014559" w:rsidP="00B10256">
      <w:pPr>
        <w:spacing w:line="400" w:lineRule="exact"/>
        <w:ind w:firstLineChars="177" w:firstLine="496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/>
          <w:sz w:val="28"/>
          <w:szCs w:val="28"/>
        </w:rPr>
        <w:t>单位</w:t>
      </w:r>
      <w:r w:rsidR="00FF6F56" w:rsidRPr="00B10256">
        <w:rPr>
          <w:rFonts w:asciiTheme="minorEastAsia" w:hAnsiTheme="minorEastAsia" w:hint="eastAsia"/>
          <w:sz w:val="28"/>
          <w:szCs w:val="28"/>
        </w:rPr>
        <w:t>和</w:t>
      </w:r>
      <w:r w:rsidR="00031CE0" w:rsidRPr="00B10256">
        <w:rPr>
          <w:rFonts w:asciiTheme="minorEastAsia" w:hAnsiTheme="minorEastAsia"/>
          <w:sz w:val="28"/>
          <w:szCs w:val="28"/>
        </w:rPr>
        <w:t>社会上</w:t>
      </w:r>
      <w:r w:rsidR="00076B51" w:rsidRPr="00B10256">
        <w:rPr>
          <w:rFonts w:asciiTheme="minorEastAsia" w:hAnsiTheme="minorEastAsia" w:hint="eastAsia"/>
          <w:sz w:val="28"/>
          <w:szCs w:val="28"/>
        </w:rPr>
        <w:t>，</w:t>
      </w:r>
      <w:r w:rsidR="00031CE0" w:rsidRPr="00B10256">
        <w:rPr>
          <w:rFonts w:asciiTheme="minorEastAsia" w:hAnsiTheme="minorEastAsia" w:hint="eastAsia"/>
          <w:sz w:val="28"/>
          <w:szCs w:val="28"/>
        </w:rPr>
        <w:t>具有熟练用PYTHON或C++计算机语言编程能力的</w:t>
      </w:r>
      <w:r w:rsidR="00076B51" w:rsidRPr="00B10256">
        <w:rPr>
          <w:rFonts w:asciiTheme="minorEastAsia" w:hAnsiTheme="minorEastAsia" w:hint="eastAsia"/>
          <w:sz w:val="28"/>
          <w:szCs w:val="28"/>
        </w:rPr>
        <w:t>身体健康、有实际工作经验的</w:t>
      </w:r>
      <w:r w:rsidRPr="00B10256">
        <w:rPr>
          <w:rFonts w:asciiTheme="minorEastAsia" w:hAnsiTheme="minorEastAsia"/>
          <w:sz w:val="28"/>
          <w:szCs w:val="28"/>
        </w:rPr>
        <w:t>人员。</w:t>
      </w:r>
    </w:p>
    <w:p w:rsidR="00014559" w:rsidRPr="00B10256" w:rsidRDefault="00014559" w:rsidP="00B10256">
      <w:pPr>
        <w:spacing w:line="400" w:lineRule="exact"/>
        <w:ind w:firstLineChars="177" w:firstLine="496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注：参加高级实训</w:t>
      </w:r>
      <w:r w:rsidR="00D102C6" w:rsidRPr="00B10256">
        <w:rPr>
          <w:rFonts w:asciiTheme="minorEastAsia" w:hAnsiTheme="minorEastAsia" w:hint="eastAsia"/>
          <w:sz w:val="28"/>
          <w:szCs w:val="28"/>
        </w:rPr>
        <w:t>的</w:t>
      </w:r>
      <w:r w:rsidRPr="00B10256">
        <w:rPr>
          <w:rFonts w:asciiTheme="minorEastAsia" w:hAnsiTheme="minorEastAsia" w:hint="eastAsia"/>
          <w:sz w:val="28"/>
          <w:szCs w:val="28"/>
        </w:rPr>
        <w:t>人员自带的项目需经审核通过。没通过自带项目的人</w:t>
      </w:r>
      <w:r w:rsidR="00031CE0" w:rsidRPr="00B10256">
        <w:rPr>
          <w:rFonts w:asciiTheme="minorEastAsia" w:hAnsiTheme="minorEastAsia" w:hint="eastAsia"/>
          <w:sz w:val="28"/>
          <w:szCs w:val="28"/>
        </w:rPr>
        <w:t>员和没自带项目的人员按实训提供的项目进行实训。（自带项目应</w:t>
      </w:r>
      <w:r w:rsidR="00262D8E" w:rsidRPr="00B10256">
        <w:rPr>
          <w:rFonts w:asciiTheme="minorEastAsia" w:hAnsiTheme="minorEastAsia" w:hint="eastAsia"/>
          <w:sz w:val="28"/>
          <w:szCs w:val="28"/>
        </w:rPr>
        <w:t>为</w:t>
      </w:r>
      <w:r w:rsidR="00031CE0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图像和语音识别</w:t>
      </w:r>
      <w:r w:rsidR="00262D8E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类项目，其他类项目需通过训前审定。欢迎</w:t>
      </w:r>
      <w:r w:rsidR="00D102C6" w:rsidRPr="00B10256">
        <w:rPr>
          <w:rFonts w:asciiTheme="minorEastAsia" w:hAnsiTheme="minorEastAsia" w:hint="eastAsia"/>
          <w:sz w:val="28"/>
          <w:szCs w:val="28"/>
        </w:rPr>
        <w:t>实</w:t>
      </w:r>
      <w:r w:rsidR="00262D8E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训人员自带工业控制、检测、终端类项目经通过训前审定参训。</w:t>
      </w:r>
      <w:r w:rsidRPr="00B10256">
        <w:rPr>
          <w:rFonts w:asciiTheme="minorEastAsia" w:hAnsiTheme="minorEastAsia" w:hint="eastAsia"/>
          <w:sz w:val="28"/>
          <w:szCs w:val="28"/>
        </w:rPr>
        <w:t>）</w:t>
      </w:r>
    </w:p>
    <w:p w:rsidR="00342971" w:rsidRPr="00B10256" w:rsidRDefault="00014559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四</w:t>
      </w:r>
      <w:r w:rsidRPr="00B10256">
        <w:rPr>
          <w:rFonts w:asciiTheme="minorEastAsia" w:hAnsiTheme="minorEastAsia"/>
          <w:sz w:val="28"/>
          <w:szCs w:val="28"/>
        </w:rPr>
        <w:t>、</w:t>
      </w:r>
      <w:r w:rsidR="00034991" w:rsidRPr="00B10256">
        <w:rPr>
          <w:rFonts w:asciiTheme="minorEastAsia" w:hAnsiTheme="minorEastAsia" w:hint="eastAsia"/>
          <w:sz w:val="28"/>
          <w:szCs w:val="28"/>
        </w:rPr>
        <w:t>实训报到</w:t>
      </w:r>
      <w:r w:rsidR="00342971" w:rsidRPr="00B10256">
        <w:rPr>
          <w:rFonts w:asciiTheme="minorEastAsia" w:hAnsiTheme="minorEastAsia" w:hint="eastAsia"/>
          <w:sz w:val="28"/>
          <w:szCs w:val="28"/>
        </w:rPr>
        <w:t>及实训</w:t>
      </w:r>
      <w:r w:rsidR="00034991" w:rsidRPr="00B10256">
        <w:rPr>
          <w:rFonts w:asciiTheme="minorEastAsia" w:hAnsiTheme="minorEastAsia" w:hint="eastAsia"/>
          <w:sz w:val="28"/>
          <w:szCs w:val="28"/>
        </w:rPr>
        <w:t>地点</w:t>
      </w:r>
      <w:r w:rsidRPr="00B10256">
        <w:rPr>
          <w:rFonts w:asciiTheme="minorEastAsia" w:hAnsiTheme="minorEastAsia"/>
          <w:sz w:val="28"/>
          <w:szCs w:val="28"/>
        </w:rPr>
        <w:t>：</w:t>
      </w:r>
    </w:p>
    <w:p w:rsidR="00034991" w:rsidRPr="00B10256" w:rsidRDefault="00034991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/>
          <w:sz w:val="28"/>
          <w:szCs w:val="28"/>
        </w:rPr>
        <w:t>天津市阿波罗信息技术有限公司</w:t>
      </w:r>
      <w:r w:rsidRPr="00B10256">
        <w:rPr>
          <w:rFonts w:asciiTheme="minorEastAsia" w:hAnsiTheme="minorEastAsia" w:hint="eastAsia"/>
          <w:sz w:val="28"/>
          <w:szCs w:val="28"/>
        </w:rPr>
        <w:t>。地址：</w:t>
      </w:r>
      <w:r w:rsidRPr="00B10256">
        <w:rPr>
          <w:rFonts w:asciiTheme="minorEastAsia" w:hAnsiTheme="minorEastAsia"/>
          <w:sz w:val="28"/>
          <w:szCs w:val="28"/>
        </w:rPr>
        <w:t>天津市和平区大沽南路天津金融环球中心4615室</w:t>
      </w:r>
      <w:r w:rsidR="00D102C6" w:rsidRPr="00B10256">
        <w:rPr>
          <w:rFonts w:asciiTheme="minorEastAsia" w:hAnsiTheme="minorEastAsia" w:hint="eastAsia"/>
          <w:sz w:val="28"/>
          <w:szCs w:val="28"/>
        </w:rPr>
        <w:t>（请</w:t>
      </w:r>
      <w:r w:rsidR="00D102C6" w:rsidRPr="00B10256">
        <w:rPr>
          <w:rFonts w:asciiTheme="minorEastAsia" w:hAnsiTheme="minorEastAsia"/>
          <w:sz w:val="28"/>
          <w:szCs w:val="28"/>
        </w:rPr>
        <w:t>进了金融环球中心大厦，找A口电梯，上到36层，</w:t>
      </w:r>
      <w:r w:rsidR="00D102C6" w:rsidRPr="00B10256">
        <w:rPr>
          <w:rFonts w:asciiTheme="minorEastAsia" w:hAnsiTheme="minorEastAsia" w:hint="eastAsia"/>
          <w:sz w:val="28"/>
          <w:szCs w:val="28"/>
        </w:rPr>
        <w:t>再</w:t>
      </w:r>
      <w:r w:rsidR="00342971" w:rsidRPr="00B10256">
        <w:rPr>
          <w:rFonts w:asciiTheme="minorEastAsia" w:hAnsiTheme="minorEastAsia"/>
          <w:sz w:val="28"/>
          <w:szCs w:val="28"/>
        </w:rPr>
        <w:t>找前台，</w:t>
      </w:r>
      <w:r w:rsidR="00342971" w:rsidRPr="00B10256">
        <w:rPr>
          <w:rFonts w:asciiTheme="minorEastAsia" w:hAnsiTheme="minorEastAsia" w:hint="eastAsia"/>
          <w:sz w:val="28"/>
          <w:szCs w:val="28"/>
        </w:rPr>
        <w:t>说去</w:t>
      </w:r>
      <w:r w:rsidR="00D102C6" w:rsidRPr="00B10256">
        <w:rPr>
          <w:rFonts w:asciiTheme="minorEastAsia" w:hAnsiTheme="minorEastAsia"/>
          <w:sz w:val="28"/>
          <w:szCs w:val="28"/>
        </w:rPr>
        <w:t>4615室。</w:t>
      </w:r>
      <w:r w:rsidR="00342971" w:rsidRPr="00B10256">
        <w:rPr>
          <w:rFonts w:asciiTheme="minorEastAsia" w:hAnsiTheme="minorEastAsia" w:hint="eastAsia"/>
          <w:sz w:val="28"/>
          <w:szCs w:val="28"/>
        </w:rPr>
        <w:t>）</w:t>
      </w:r>
    </w:p>
    <w:p w:rsidR="00342971" w:rsidRPr="00B10256" w:rsidRDefault="00262D8E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五、实训</w:t>
      </w:r>
      <w:r w:rsidR="002538F1" w:rsidRPr="00B10256">
        <w:rPr>
          <w:rFonts w:asciiTheme="minorEastAsia" w:hAnsiTheme="minorEastAsia" w:hint="eastAsia"/>
          <w:sz w:val="28"/>
          <w:szCs w:val="28"/>
        </w:rPr>
        <w:t>时间</w:t>
      </w:r>
      <w:r w:rsidR="00FF6F56" w:rsidRPr="00B10256">
        <w:rPr>
          <w:rFonts w:asciiTheme="minorEastAsia" w:hAnsiTheme="minorEastAsia" w:hint="eastAsia"/>
          <w:sz w:val="28"/>
          <w:szCs w:val="28"/>
        </w:rPr>
        <w:t>：</w:t>
      </w:r>
    </w:p>
    <w:p w:rsidR="00A92C0C" w:rsidRPr="00B10256" w:rsidRDefault="00FF6F56" w:rsidP="00034991">
      <w:pPr>
        <w:spacing w:line="400" w:lineRule="exact"/>
        <w:ind w:firstLine="482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本次超深度学习SDL实训</w:t>
      </w:r>
      <w:r w:rsidR="00A92C0C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的初级实训将于6月3日开始：</w:t>
      </w:r>
    </w:p>
    <w:p w:rsidR="00A92C0C" w:rsidRPr="00B10256" w:rsidRDefault="00A92C0C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1</w:t>
      </w:r>
      <w:r w:rsidRPr="00B10256">
        <w:rPr>
          <w:rFonts w:asciiTheme="minorEastAsia" w:hAnsiTheme="minorEastAsia"/>
          <w:sz w:val="28"/>
          <w:szCs w:val="28"/>
        </w:rPr>
        <w:t>、6月3日为参训人员报到日，</w:t>
      </w:r>
      <w:r w:rsidRPr="00B10256">
        <w:rPr>
          <w:rFonts w:asciiTheme="minorEastAsia" w:hAnsiTheme="minorEastAsia" w:hint="eastAsia"/>
          <w:sz w:val="28"/>
          <w:szCs w:val="28"/>
        </w:rPr>
        <w:t>除参训人员交报名</w:t>
      </w:r>
      <w:r w:rsidR="00104474">
        <w:rPr>
          <w:rFonts w:asciiTheme="minorEastAsia" w:hAnsiTheme="minorEastAsia" w:hint="eastAsia"/>
          <w:sz w:val="28"/>
          <w:szCs w:val="28"/>
        </w:rPr>
        <w:t>表</w:t>
      </w:r>
      <w:r w:rsidR="00FA7DF0">
        <w:rPr>
          <w:rFonts w:asciiTheme="minorEastAsia" w:hAnsiTheme="minorEastAsia" w:hint="eastAsia"/>
          <w:sz w:val="28"/>
          <w:szCs w:val="28"/>
        </w:rPr>
        <w:t>、技术服务费</w:t>
      </w:r>
      <w:r w:rsidR="00104474">
        <w:rPr>
          <w:rFonts w:asciiTheme="minorEastAsia" w:hAnsiTheme="minorEastAsia" w:hint="eastAsia"/>
          <w:sz w:val="28"/>
          <w:szCs w:val="28"/>
        </w:rPr>
        <w:t>等</w:t>
      </w:r>
      <w:r w:rsidRPr="00B10256">
        <w:rPr>
          <w:rFonts w:asciiTheme="minorEastAsia" w:hAnsiTheme="minorEastAsia" w:hint="eastAsia"/>
          <w:sz w:val="28"/>
          <w:szCs w:val="28"/>
        </w:rPr>
        <w:t>材料外，</w:t>
      </w:r>
      <w:r w:rsidRPr="00B10256">
        <w:rPr>
          <w:rFonts w:asciiTheme="minorEastAsia" w:hAnsiTheme="minorEastAsia"/>
          <w:sz w:val="28"/>
          <w:szCs w:val="28"/>
        </w:rPr>
        <w:t>当场要对参训人员进行面试</w:t>
      </w:r>
      <w:r w:rsidRPr="00B10256">
        <w:rPr>
          <w:rFonts w:asciiTheme="minorEastAsia" w:hAnsiTheme="minorEastAsia" w:hint="eastAsia"/>
          <w:sz w:val="28"/>
          <w:szCs w:val="28"/>
        </w:rPr>
        <w:t>和编程水平考核</w:t>
      </w:r>
      <w:r w:rsidRPr="00B10256">
        <w:rPr>
          <w:rFonts w:asciiTheme="minorEastAsia" w:hAnsiTheme="minorEastAsia"/>
          <w:sz w:val="28"/>
          <w:szCs w:val="28"/>
        </w:rPr>
        <w:t>。</w:t>
      </w:r>
    </w:p>
    <w:p w:rsidR="00A92C0C" w:rsidRPr="00B10256" w:rsidRDefault="00A92C0C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2</w:t>
      </w:r>
      <w:r w:rsidRPr="00B10256">
        <w:rPr>
          <w:rFonts w:asciiTheme="minorEastAsia" w:hAnsiTheme="minorEastAsia"/>
          <w:sz w:val="28"/>
          <w:szCs w:val="28"/>
        </w:rPr>
        <w:t>、</w:t>
      </w:r>
      <w:r w:rsidRPr="00B10256">
        <w:rPr>
          <w:rFonts w:asciiTheme="minorEastAsia" w:hAnsiTheme="minorEastAsia" w:hint="eastAsia"/>
          <w:sz w:val="28"/>
          <w:szCs w:val="28"/>
        </w:rPr>
        <w:t>编程水平考核</w:t>
      </w:r>
      <w:r w:rsidRPr="00B10256">
        <w:rPr>
          <w:rFonts w:asciiTheme="minorEastAsia" w:hAnsiTheme="minorEastAsia"/>
          <w:sz w:val="28"/>
          <w:szCs w:val="28"/>
        </w:rPr>
        <w:t>涉及</w:t>
      </w:r>
      <w:r w:rsidRPr="00B10256">
        <w:rPr>
          <w:rFonts w:asciiTheme="minorEastAsia" w:hAnsiTheme="minorEastAsia" w:cs="Arial"/>
          <w:b/>
          <w:color w:val="333333"/>
          <w:sz w:val="28"/>
          <w:szCs w:val="28"/>
        </w:rPr>
        <w:t>python</w:t>
      </w:r>
      <w:r w:rsidRPr="00B10256">
        <w:rPr>
          <w:rFonts w:asciiTheme="minorEastAsia" w:hAnsiTheme="minorEastAsia" w:hint="eastAsia"/>
          <w:sz w:val="28"/>
          <w:szCs w:val="28"/>
        </w:rPr>
        <w:t>或</w:t>
      </w:r>
      <w:r w:rsidRPr="00B10256">
        <w:rPr>
          <w:rFonts w:asciiTheme="minorEastAsia" w:hAnsiTheme="minorEastAsia"/>
          <w:b/>
          <w:sz w:val="28"/>
          <w:szCs w:val="28"/>
        </w:rPr>
        <w:t>C++</w:t>
      </w:r>
      <w:r w:rsidRPr="00B10256">
        <w:rPr>
          <w:rFonts w:asciiTheme="minorEastAsia" w:hAnsiTheme="minorEastAsia"/>
          <w:sz w:val="28"/>
          <w:szCs w:val="28"/>
        </w:rPr>
        <w:t>语言编程能力考核。</w:t>
      </w:r>
      <w:r w:rsidRPr="00B10256">
        <w:rPr>
          <w:rFonts w:asciiTheme="minorEastAsia" w:hAnsiTheme="minorEastAsia" w:hint="eastAsia"/>
          <w:sz w:val="28"/>
          <w:szCs w:val="28"/>
        </w:rPr>
        <w:t>参训人员的</w:t>
      </w:r>
      <w:r w:rsidR="00342971" w:rsidRPr="00B10256">
        <w:rPr>
          <w:rFonts w:asciiTheme="minorEastAsia" w:hAnsiTheme="minorEastAsia"/>
          <w:sz w:val="28"/>
          <w:szCs w:val="28"/>
        </w:rPr>
        <w:t>面试</w:t>
      </w:r>
      <w:r w:rsidR="00FA7DF0">
        <w:rPr>
          <w:rFonts w:asciiTheme="minorEastAsia" w:hAnsiTheme="minorEastAsia" w:hint="eastAsia"/>
          <w:sz w:val="28"/>
          <w:szCs w:val="28"/>
        </w:rPr>
        <w:t>和编程水平</w:t>
      </w:r>
      <w:r w:rsidRPr="00B10256">
        <w:rPr>
          <w:rFonts w:asciiTheme="minorEastAsia" w:hAnsiTheme="minorEastAsia"/>
          <w:sz w:val="28"/>
          <w:szCs w:val="28"/>
        </w:rPr>
        <w:t>两项考</w:t>
      </w:r>
      <w:r w:rsidRPr="00B10256">
        <w:rPr>
          <w:rFonts w:asciiTheme="minorEastAsia" w:hAnsiTheme="minorEastAsia" w:hint="eastAsia"/>
          <w:sz w:val="28"/>
          <w:szCs w:val="28"/>
        </w:rPr>
        <w:t>核中，有</w:t>
      </w:r>
      <w:r w:rsidRPr="00B10256">
        <w:rPr>
          <w:rFonts w:asciiTheme="minorEastAsia" w:hAnsiTheme="minorEastAsia"/>
          <w:sz w:val="28"/>
          <w:szCs w:val="28"/>
        </w:rPr>
        <w:t>一</w:t>
      </w:r>
      <w:r w:rsidR="00104474">
        <w:rPr>
          <w:rFonts w:asciiTheme="minorEastAsia" w:hAnsiTheme="minorEastAsia" w:hint="eastAsia"/>
          <w:sz w:val="28"/>
          <w:szCs w:val="28"/>
        </w:rPr>
        <w:t>项</w:t>
      </w:r>
      <w:r w:rsidRPr="00B10256">
        <w:rPr>
          <w:rFonts w:asciiTheme="minorEastAsia" w:hAnsiTheme="minorEastAsia"/>
          <w:sz w:val="28"/>
          <w:szCs w:val="28"/>
        </w:rPr>
        <w:t>考</w:t>
      </w:r>
      <w:r w:rsidRPr="00B10256">
        <w:rPr>
          <w:rFonts w:asciiTheme="minorEastAsia" w:hAnsiTheme="minorEastAsia" w:hint="eastAsia"/>
          <w:sz w:val="28"/>
          <w:szCs w:val="28"/>
        </w:rPr>
        <w:t>核</w:t>
      </w:r>
      <w:r w:rsidRPr="00B10256">
        <w:rPr>
          <w:rFonts w:asciiTheme="minorEastAsia" w:hAnsiTheme="minorEastAsia"/>
          <w:sz w:val="28"/>
          <w:szCs w:val="28"/>
        </w:rPr>
        <w:t>成绩不合格者，</w:t>
      </w:r>
      <w:r w:rsidRPr="00B10256">
        <w:rPr>
          <w:rFonts w:asciiTheme="minorEastAsia" w:hAnsiTheme="minorEastAsia" w:hint="eastAsia"/>
          <w:sz w:val="28"/>
          <w:szCs w:val="28"/>
        </w:rPr>
        <w:t>便</w:t>
      </w:r>
      <w:r w:rsidRPr="00B10256">
        <w:rPr>
          <w:rFonts w:asciiTheme="minorEastAsia" w:hAnsiTheme="minorEastAsia"/>
          <w:sz w:val="28"/>
          <w:szCs w:val="28"/>
        </w:rPr>
        <w:t>不能参加实训环节，</w:t>
      </w:r>
    </w:p>
    <w:p w:rsidR="00A92C0C" w:rsidRPr="00B10256" w:rsidRDefault="00A92C0C" w:rsidP="00A92C0C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3</w:t>
      </w:r>
      <w:r w:rsidRPr="00B10256">
        <w:rPr>
          <w:rFonts w:asciiTheme="minorEastAsia" w:hAnsiTheme="minorEastAsia"/>
          <w:sz w:val="28"/>
          <w:szCs w:val="28"/>
        </w:rPr>
        <w:t>、6月4日开始举办的是初级实训</w:t>
      </w:r>
      <w:r w:rsidRPr="00B10256">
        <w:rPr>
          <w:rFonts w:asciiTheme="minorEastAsia" w:hAnsiTheme="minorEastAsia" w:hint="eastAsia"/>
          <w:sz w:val="28"/>
          <w:szCs w:val="28"/>
        </w:rPr>
        <w:t>，实训期为20个工作日。</w:t>
      </w:r>
      <w:r w:rsidRPr="00B10256">
        <w:rPr>
          <w:rFonts w:asciiTheme="minorEastAsia" w:hAnsiTheme="minorEastAsia"/>
          <w:sz w:val="28"/>
          <w:szCs w:val="28"/>
        </w:rPr>
        <w:t>初级实训</w:t>
      </w:r>
      <w:r w:rsidRPr="00B10256">
        <w:rPr>
          <w:rFonts w:asciiTheme="minorEastAsia" w:hAnsiTheme="minorEastAsia" w:hint="eastAsia"/>
          <w:sz w:val="28"/>
          <w:szCs w:val="28"/>
        </w:rPr>
        <w:t>结束前将对</w:t>
      </w:r>
      <w:r w:rsidR="00104474" w:rsidRPr="00B10256">
        <w:rPr>
          <w:rFonts w:asciiTheme="minorEastAsia" w:hAnsiTheme="minorEastAsia" w:hint="eastAsia"/>
          <w:sz w:val="28"/>
          <w:szCs w:val="28"/>
        </w:rPr>
        <w:t>受</w:t>
      </w:r>
      <w:r w:rsidRPr="00B10256">
        <w:rPr>
          <w:rFonts w:asciiTheme="minorEastAsia" w:hAnsiTheme="minorEastAsia" w:hint="eastAsia"/>
          <w:sz w:val="28"/>
          <w:szCs w:val="28"/>
        </w:rPr>
        <w:t>训人员进行考试。只有</w:t>
      </w:r>
      <w:r w:rsidR="00E959FD" w:rsidRPr="00B10256">
        <w:rPr>
          <w:rFonts w:asciiTheme="minorEastAsia" w:hAnsiTheme="minorEastAsia" w:hint="eastAsia"/>
          <w:sz w:val="28"/>
          <w:szCs w:val="28"/>
        </w:rPr>
        <w:t>通过初级实训考试的</w:t>
      </w:r>
      <w:r w:rsidR="00104474" w:rsidRPr="00B10256">
        <w:rPr>
          <w:rFonts w:asciiTheme="minorEastAsia" w:hAnsiTheme="minorEastAsia" w:hint="eastAsia"/>
          <w:sz w:val="28"/>
          <w:szCs w:val="28"/>
        </w:rPr>
        <w:t>受</w:t>
      </w:r>
      <w:r w:rsidR="00E959FD" w:rsidRPr="00B10256">
        <w:rPr>
          <w:rFonts w:asciiTheme="minorEastAsia" w:hAnsiTheme="minorEastAsia" w:hint="eastAsia"/>
          <w:sz w:val="28"/>
          <w:szCs w:val="28"/>
        </w:rPr>
        <w:t>训人员才有入训中级实训资格。</w:t>
      </w:r>
    </w:p>
    <w:p w:rsidR="00E959FD" w:rsidRPr="00B10256" w:rsidRDefault="00E959FD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4、本次实训中级实训在初级实训后即开始，高级实训在中级实训后即开始。本次实训计划在8月底结束。</w:t>
      </w:r>
    </w:p>
    <w:p w:rsidR="00342971" w:rsidRPr="00B10256" w:rsidRDefault="00034991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六</w:t>
      </w:r>
      <w:r w:rsidRPr="00B10256">
        <w:rPr>
          <w:rFonts w:asciiTheme="minorEastAsia" w:hAnsiTheme="minorEastAsia"/>
          <w:sz w:val="28"/>
          <w:szCs w:val="28"/>
        </w:rPr>
        <w:t>、</w:t>
      </w:r>
      <w:r w:rsidRPr="00B10256">
        <w:rPr>
          <w:rFonts w:asciiTheme="minorEastAsia" w:hAnsiTheme="minorEastAsia" w:hint="eastAsia"/>
          <w:sz w:val="28"/>
          <w:szCs w:val="28"/>
        </w:rPr>
        <w:t>实训收费</w:t>
      </w:r>
      <w:r w:rsidRPr="00B10256">
        <w:rPr>
          <w:rFonts w:asciiTheme="minorEastAsia" w:hAnsiTheme="minorEastAsia"/>
          <w:sz w:val="28"/>
          <w:szCs w:val="28"/>
        </w:rPr>
        <w:t>：</w:t>
      </w:r>
    </w:p>
    <w:p w:rsidR="00034991" w:rsidRPr="00B10256" w:rsidRDefault="00034991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入训</w:t>
      </w:r>
      <w:r w:rsidRPr="00B10256">
        <w:rPr>
          <w:rFonts w:asciiTheme="minorEastAsia" w:hAnsiTheme="minorEastAsia"/>
          <w:sz w:val="28"/>
          <w:szCs w:val="28"/>
        </w:rPr>
        <w:t>初级实训</w:t>
      </w:r>
      <w:r w:rsidRPr="00B10256">
        <w:rPr>
          <w:rFonts w:asciiTheme="minorEastAsia" w:hAnsiTheme="minorEastAsia" w:hint="eastAsia"/>
          <w:sz w:val="28"/>
          <w:szCs w:val="28"/>
        </w:rPr>
        <w:t>按</w:t>
      </w:r>
      <w:r w:rsidRPr="00B10256">
        <w:rPr>
          <w:rFonts w:asciiTheme="minorEastAsia" w:hAnsiTheme="minorEastAsia"/>
          <w:sz w:val="28"/>
          <w:szCs w:val="28"/>
        </w:rPr>
        <w:t>1</w:t>
      </w:r>
      <w:r w:rsidRPr="00B10256">
        <w:rPr>
          <w:rFonts w:asciiTheme="minorEastAsia" w:hAnsiTheme="minorEastAsia" w:hint="eastAsia"/>
          <w:sz w:val="28"/>
          <w:szCs w:val="28"/>
        </w:rPr>
        <w:t>万</w:t>
      </w:r>
      <w:r w:rsidRPr="00B10256">
        <w:rPr>
          <w:rFonts w:asciiTheme="minorEastAsia" w:hAnsiTheme="minorEastAsia"/>
          <w:sz w:val="28"/>
          <w:szCs w:val="28"/>
        </w:rPr>
        <w:t>元/人</w:t>
      </w:r>
      <w:r w:rsidRPr="00B10256">
        <w:rPr>
          <w:rFonts w:asciiTheme="minorEastAsia" w:hAnsiTheme="minorEastAsia" w:hint="eastAsia"/>
          <w:sz w:val="28"/>
          <w:szCs w:val="28"/>
        </w:rPr>
        <w:t>收取技术服务费，入训</w:t>
      </w:r>
      <w:r w:rsidRPr="00B10256">
        <w:rPr>
          <w:rFonts w:asciiTheme="minorEastAsia" w:hAnsiTheme="minorEastAsia"/>
          <w:sz w:val="28"/>
          <w:szCs w:val="28"/>
        </w:rPr>
        <w:t>中级实训</w:t>
      </w:r>
      <w:r w:rsidRPr="00B10256">
        <w:rPr>
          <w:rFonts w:asciiTheme="minorEastAsia" w:hAnsiTheme="minorEastAsia" w:hint="eastAsia"/>
          <w:sz w:val="28"/>
          <w:szCs w:val="28"/>
        </w:rPr>
        <w:t>按2万</w:t>
      </w:r>
      <w:r w:rsidRPr="00B10256">
        <w:rPr>
          <w:rFonts w:asciiTheme="minorEastAsia" w:hAnsiTheme="minorEastAsia"/>
          <w:sz w:val="28"/>
          <w:szCs w:val="28"/>
        </w:rPr>
        <w:t>元/人</w:t>
      </w:r>
      <w:r w:rsidRPr="00B10256">
        <w:rPr>
          <w:rFonts w:asciiTheme="minorEastAsia" w:hAnsiTheme="minorEastAsia" w:hint="eastAsia"/>
          <w:sz w:val="28"/>
          <w:szCs w:val="28"/>
        </w:rPr>
        <w:t>收取技术服务费，入训</w:t>
      </w:r>
      <w:r w:rsidRPr="00B10256">
        <w:rPr>
          <w:rFonts w:asciiTheme="minorEastAsia" w:hAnsiTheme="minorEastAsia"/>
          <w:sz w:val="28"/>
          <w:szCs w:val="28"/>
        </w:rPr>
        <w:t>高级实训</w:t>
      </w:r>
      <w:r w:rsidRPr="00B10256">
        <w:rPr>
          <w:rFonts w:asciiTheme="minorEastAsia" w:hAnsiTheme="minorEastAsia" w:hint="eastAsia"/>
          <w:sz w:val="28"/>
          <w:szCs w:val="28"/>
        </w:rPr>
        <w:t>按7万</w:t>
      </w:r>
      <w:r w:rsidRPr="00B10256">
        <w:rPr>
          <w:rFonts w:asciiTheme="minorEastAsia" w:hAnsiTheme="minorEastAsia"/>
          <w:sz w:val="28"/>
          <w:szCs w:val="28"/>
        </w:rPr>
        <w:t>元/人</w:t>
      </w:r>
      <w:r w:rsidRPr="00B10256">
        <w:rPr>
          <w:rFonts w:asciiTheme="minorEastAsia" w:hAnsiTheme="minorEastAsia" w:hint="eastAsia"/>
          <w:sz w:val="28"/>
          <w:szCs w:val="28"/>
        </w:rPr>
        <w:t>收取技术服务费。</w:t>
      </w:r>
    </w:p>
    <w:p w:rsidR="00034991" w:rsidRPr="00B10256" w:rsidRDefault="00034991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/>
          <w:sz w:val="28"/>
          <w:szCs w:val="28"/>
        </w:rPr>
        <w:t>注</w:t>
      </w:r>
      <w:r w:rsidRPr="00B10256">
        <w:rPr>
          <w:rFonts w:asciiTheme="minorEastAsia" w:hAnsiTheme="minorEastAsia" w:hint="eastAsia"/>
          <w:sz w:val="28"/>
          <w:szCs w:val="28"/>
        </w:rPr>
        <w:t>：对符合入训资格参训的社会人员，</w:t>
      </w:r>
      <w:r w:rsidRPr="00B10256">
        <w:rPr>
          <w:rFonts w:asciiTheme="minorEastAsia" w:hAnsiTheme="minorEastAsia"/>
          <w:sz w:val="28"/>
          <w:szCs w:val="28"/>
        </w:rPr>
        <w:t>可优惠10%技术服务</w:t>
      </w:r>
      <w:r w:rsidRPr="00B10256">
        <w:rPr>
          <w:rFonts w:asciiTheme="minorEastAsia" w:hAnsiTheme="minorEastAsia" w:hint="eastAsia"/>
          <w:sz w:val="28"/>
          <w:szCs w:val="28"/>
        </w:rPr>
        <w:t>费。</w:t>
      </w:r>
    </w:p>
    <w:p w:rsidR="00342971" w:rsidRPr="00B10256" w:rsidRDefault="00342971" w:rsidP="00034991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七、实训报名：</w:t>
      </w:r>
    </w:p>
    <w:p w:rsidR="00034991" w:rsidRPr="00B10256" w:rsidRDefault="004364D6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申请参加</w:t>
      </w:r>
      <w:r w:rsidR="00342971" w:rsidRPr="00B10256">
        <w:rPr>
          <w:rFonts w:asciiTheme="minorEastAsia" w:hAnsiTheme="minorEastAsia" w:hint="eastAsia"/>
          <w:sz w:val="28"/>
          <w:szCs w:val="28"/>
        </w:rPr>
        <w:t>6月3日</w:t>
      </w:r>
      <w:r w:rsidRPr="00B10256">
        <w:rPr>
          <w:rFonts w:asciiTheme="minorEastAsia" w:hAnsiTheme="minorEastAsia" w:hint="eastAsia"/>
          <w:sz w:val="28"/>
          <w:szCs w:val="28"/>
        </w:rPr>
        <w:t>初级实训人员，请及时做到：</w:t>
      </w:r>
    </w:p>
    <w:p w:rsidR="00A92C0C" w:rsidRPr="00B10256" w:rsidRDefault="004364D6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1、</w:t>
      </w:r>
      <w:hyperlink r:id="rId7" w:history="1">
        <w:r w:rsidRPr="00B10256">
          <w:rPr>
            <w:rStyle w:val="a4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请填</w:t>
        </w:r>
        <w:r w:rsidR="0063282A">
          <w:rPr>
            <w:rStyle w:val="a4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好</w:t>
        </w:r>
        <w:r w:rsidRPr="00B10256">
          <w:rPr>
            <w:rStyle w:val="a4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报名表后，在6月2日以前将报名表复印件发到scop@vip.163.com</w:t>
        </w:r>
      </w:hyperlink>
      <w:r w:rsidRPr="00B10256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Pr="00B10256">
        <w:rPr>
          <w:rFonts w:asciiTheme="minorEastAsia" w:hAnsiTheme="minorEastAsia"/>
          <w:color w:val="222222"/>
          <w:sz w:val="28"/>
          <w:szCs w:val="28"/>
        </w:rPr>
        <w:t>cessa@cessa.org.cn</w:t>
      </w:r>
      <w:r w:rsidRPr="00B10256">
        <w:rPr>
          <w:rFonts w:asciiTheme="minorEastAsia" w:hAnsiTheme="minorEastAsia" w:hint="eastAsia"/>
          <w:color w:val="000000" w:themeColor="text1"/>
          <w:sz w:val="28"/>
          <w:szCs w:val="28"/>
        </w:rPr>
        <w:t>邮箱。</w:t>
      </w:r>
      <w:r w:rsidR="00104474">
        <w:rPr>
          <w:rFonts w:asciiTheme="minorEastAsia" w:hAnsiTheme="minorEastAsia" w:hint="eastAsia"/>
          <w:color w:val="000000" w:themeColor="text1"/>
          <w:sz w:val="28"/>
          <w:szCs w:val="28"/>
        </w:rPr>
        <w:t>6月3日报到时需递交报名表原件。</w:t>
      </w:r>
      <w:r w:rsidR="0063282A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4435C5">
        <w:rPr>
          <w:rFonts w:asciiTheme="minorEastAsia" w:hAnsiTheme="minorEastAsia" w:hint="eastAsia"/>
          <w:color w:val="000000" w:themeColor="text1"/>
          <w:sz w:val="28"/>
          <w:szCs w:val="28"/>
        </w:rPr>
        <w:t>附件2：申请参加</w:t>
      </w:r>
      <w:r w:rsidR="0063282A">
        <w:rPr>
          <w:rFonts w:asciiTheme="minorEastAsia" w:hAnsiTheme="minorEastAsia" w:hint="eastAsia"/>
          <w:color w:val="000000" w:themeColor="text1"/>
          <w:sz w:val="28"/>
          <w:szCs w:val="28"/>
        </w:rPr>
        <w:t>本次</w:t>
      </w:r>
      <w:r w:rsidR="004435C5">
        <w:rPr>
          <w:rFonts w:asciiTheme="minorEastAsia" w:hAnsiTheme="minorEastAsia" w:hint="eastAsia"/>
          <w:color w:val="000000" w:themeColor="text1"/>
          <w:sz w:val="28"/>
          <w:szCs w:val="28"/>
        </w:rPr>
        <w:t>实训报名表）</w:t>
      </w:r>
    </w:p>
    <w:p w:rsidR="00A92C0C" w:rsidRPr="00B10256" w:rsidRDefault="004364D6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注：</w:t>
      </w:r>
      <w:r w:rsidR="00BC55FF" w:rsidRPr="00B10256">
        <w:rPr>
          <w:rFonts w:asciiTheme="minorEastAsia" w:hAnsiTheme="minorEastAsia" w:hint="eastAsia"/>
          <w:sz w:val="28"/>
          <w:szCs w:val="28"/>
        </w:rPr>
        <w:t>单位派出参训报名人员，请在报名</w:t>
      </w:r>
      <w:r w:rsidR="00104474">
        <w:rPr>
          <w:rFonts w:asciiTheme="minorEastAsia" w:hAnsiTheme="minorEastAsia" w:hint="eastAsia"/>
          <w:sz w:val="28"/>
          <w:szCs w:val="28"/>
        </w:rPr>
        <w:t>表相应栏目内</w:t>
      </w:r>
      <w:r w:rsidR="00BC55FF" w:rsidRPr="00B10256">
        <w:rPr>
          <w:rFonts w:asciiTheme="minorEastAsia" w:hAnsiTheme="minorEastAsia" w:hint="eastAsia"/>
          <w:sz w:val="28"/>
          <w:szCs w:val="28"/>
        </w:rPr>
        <w:t>领导签字和加盖公章。社会参训报名人员，请将自己的身份证复印件同报名表一同发到报名邮箱。</w:t>
      </w:r>
    </w:p>
    <w:p w:rsidR="00BC55FF" w:rsidRPr="00B10256" w:rsidRDefault="00BC55FF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2、</w:t>
      </w:r>
      <w:r w:rsidR="00A92C0C" w:rsidRPr="00B10256">
        <w:rPr>
          <w:rFonts w:asciiTheme="minorEastAsia" w:hAnsiTheme="minorEastAsia"/>
          <w:sz w:val="28"/>
          <w:szCs w:val="28"/>
        </w:rPr>
        <w:t>每名参训</w:t>
      </w:r>
      <w:r w:rsidRPr="00B10256">
        <w:rPr>
          <w:rFonts w:asciiTheme="minorEastAsia" w:hAnsiTheme="minorEastAsia" w:hint="eastAsia"/>
          <w:sz w:val="28"/>
          <w:szCs w:val="28"/>
        </w:rPr>
        <w:t>报名</w:t>
      </w:r>
      <w:r w:rsidR="00A92C0C" w:rsidRPr="00B10256">
        <w:rPr>
          <w:rFonts w:asciiTheme="minorEastAsia" w:hAnsiTheme="minorEastAsia"/>
          <w:sz w:val="28"/>
          <w:szCs w:val="28"/>
        </w:rPr>
        <w:t>人员需在6月3日前将1万元技术服务费</w:t>
      </w:r>
      <w:r w:rsidR="00A92C0C" w:rsidRPr="00B10256">
        <w:rPr>
          <w:rFonts w:asciiTheme="minorEastAsia" w:hAnsiTheme="minorEastAsia" w:hint="eastAsia"/>
          <w:sz w:val="28"/>
          <w:szCs w:val="28"/>
        </w:rPr>
        <w:t>，全额</w:t>
      </w:r>
      <w:r w:rsidR="00A92C0C" w:rsidRPr="00B10256">
        <w:rPr>
          <w:rFonts w:asciiTheme="minorEastAsia" w:hAnsiTheme="minorEastAsia"/>
          <w:sz w:val="28"/>
          <w:szCs w:val="28"/>
        </w:rPr>
        <w:t>汇到天津市阿波罗信息技术有限公司，开户行天津银行劳联支行账户，账号158501201080069421。</w:t>
      </w:r>
      <w:r w:rsidRPr="00B10256">
        <w:rPr>
          <w:rFonts w:asciiTheme="minorEastAsia" w:hAnsiTheme="minorEastAsia" w:hint="eastAsia"/>
          <w:sz w:val="28"/>
          <w:szCs w:val="28"/>
        </w:rPr>
        <w:t>也可报名现场交该技术服务费。</w:t>
      </w:r>
    </w:p>
    <w:p w:rsidR="00DF2199" w:rsidRPr="00B10256" w:rsidRDefault="00A92C0C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本实训不接待未交全额款</w:t>
      </w:r>
      <w:r w:rsidR="0063282A" w:rsidRPr="00B10256">
        <w:rPr>
          <w:rFonts w:asciiTheme="minorEastAsia" w:hAnsiTheme="minorEastAsia" w:hint="eastAsia"/>
          <w:sz w:val="28"/>
          <w:szCs w:val="28"/>
        </w:rPr>
        <w:t>技术服务费</w:t>
      </w:r>
      <w:r w:rsidRPr="00B10256">
        <w:rPr>
          <w:rFonts w:asciiTheme="minorEastAsia" w:hAnsiTheme="minorEastAsia" w:hint="eastAsia"/>
          <w:sz w:val="28"/>
          <w:szCs w:val="28"/>
        </w:rPr>
        <w:t>人员。</w:t>
      </w:r>
    </w:p>
    <w:p w:rsidR="00BC55FF" w:rsidRPr="00B10256" w:rsidRDefault="00BC55FF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注：如参训报名人员，6月3日报到时未能通过</w:t>
      </w:r>
      <w:r w:rsidR="00DF2199" w:rsidRPr="00B10256">
        <w:rPr>
          <w:rFonts w:asciiTheme="minorEastAsia" w:hAnsiTheme="minorEastAsia" w:hint="eastAsia"/>
          <w:sz w:val="28"/>
          <w:szCs w:val="28"/>
        </w:rPr>
        <w:t>相关的面试和</w:t>
      </w:r>
      <w:r w:rsidR="00DF2199" w:rsidRPr="00B10256">
        <w:rPr>
          <w:rFonts w:asciiTheme="minorEastAsia" w:hAnsiTheme="minorEastAsia"/>
          <w:sz w:val="28"/>
          <w:szCs w:val="28"/>
        </w:rPr>
        <w:t>语言编程能力考核</w:t>
      </w:r>
      <w:r w:rsidR="00DF2199" w:rsidRPr="00B10256">
        <w:rPr>
          <w:rFonts w:asciiTheme="minorEastAsia" w:hAnsiTheme="minorEastAsia" w:hint="eastAsia"/>
          <w:sz w:val="28"/>
          <w:szCs w:val="28"/>
        </w:rPr>
        <w:t>时，不能参加实训，所汇的技术服务费将退汇到原汇款单位。</w:t>
      </w:r>
    </w:p>
    <w:p w:rsidR="00014559" w:rsidRPr="00B10256" w:rsidRDefault="00DF2199" w:rsidP="00B10256">
      <w:pPr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3、有关实训的报名事宜，</w:t>
      </w:r>
      <w:r w:rsidR="00B10256" w:rsidRPr="00B10256">
        <w:rPr>
          <w:rFonts w:asciiTheme="minorEastAsia" w:hAnsiTheme="minorEastAsia" w:hint="eastAsia"/>
          <w:sz w:val="28"/>
          <w:szCs w:val="28"/>
        </w:rPr>
        <w:t>因报名期限短，</w:t>
      </w:r>
      <w:r w:rsidRPr="00B10256">
        <w:rPr>
          <w:rFonts w:asciiTheme="minorEastAsia" w:hAnsiTheme="minorEastAsia" w:hint="eastAsia"/>
          <w:sz w:val="28"/>
          <w:szCs w:val="28"/>
        </w:rPr>
        <w:t>请</w:t>
      </w:r>
      <w:r w:rsidR="00B10256" w:rsidRPr="00B10256">
        <w:rPr>
          <w:rFonts w:asciiTheme="minorEastAsia" w:hAnsiTheme="minorEastAsia" w:hint="eastAsia"/>
          <w:sz w:val="28"/>
          <w:szCs w:val="28"/>
        </w:rPr>
        <w:t>直接</w:t>
      </w:r>
      <w:r w:rsidRPr="00B10256">
        <w:rPr>
          <w:rFonts w:asciiTheme="minorEastAsia" w:hAnsiTheme="minorEastAsia" w:hint="eastAsia"/>
          <w:sz w:val="28"/>
          <w:szCs w:val="28"/>
        </w:rPr>
        <w:t>通过郭淳学的手机：13801303611（也是微信号）或电话：010-87979381  咨询。</w:t>
      </w:r>
    </w:p>
    <w:p w:rsidR="00014559" w:rsidRPr="00B10256" w:rsidRDefault="00B10256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八</w:t>
      </w:r>
      <w:r w:rsidR="00014559" w:rsidRPr="00B10256">
        <w:rPr>
          <w:rFonts w:asciiTheme="minorEastAsia" w:hAnsiTheme="minorEastAsia" w:hint="eastAsia"/>
          <w:sz w:val="28"/>
          <w:szCs w:val="28"/>
        </w:rPr>
        <w:t>、注意事项：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1、受训期间，</w:t>
      </w:r>
      <w:r w:rsidR="00B10256">
        <w:rPr>
          <w:rFonts w:asciiTheme="minorEastAsia" w:hAnsiTheme="minorEastAsia"/>
          <w:sz w:val="28"/>
          <w:szCs w:val="28"/>
        </w:rPr>
        <w:t>受训人员要自理本人的食宿、交通等</w:t>
      </w:r>
      <w:r w:rsidRPr="00B10256">
        <w:rPr>
          <w:rFonts w:asciiTheme="minorEastAsia" w:hAnsiTheme="minorEastAsia"/>
          <w:sz w:val="28"/>
          <w:szCs w:val="28"/>
        </w:rPr>
        <w:t>有关的费用。</w:t>
      </w:r>
    </w:p>
    <w:p w:rsidR="00014559" w:rsidRPr="00B10256" w:rsidRDefault="00B10256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2、</w:t>
      </w:r>
      <w:r w:rsidR="00014559" w:rsidRPr="00B10256">
        <w:rPr>
          <w:rFonts w:asciiTheme="minorEastAsia" w:hAnsiTheme="minorEastAsia" w:hint="eastAsia"/>
          <w:sz w:val="28"/>
          <w:szCs w:val="28"/>
        </w:rPr>
        <w:t>受训期间，受训场地外的</w:t>
      </w:r>
      <w:r w:rsidR="00FA7DF0">
        <w:rPr>
          <w:rFonts w:asciiTheme="minorEastAsia" w:hAnsiTheme="minorEastAsia"/>
          <w:sz w:val="28"/>
          <w:szCs w:val="28"/>
        </w:rPr>
        <w:t>受训人员的生命和财产等的安全都</w:t>
      </w:r>
      <w:r w:rsidR="00FA7DF0">
        <w:rPr>
          <w:rFonts w:asciiTheme="minorEastAsia" w:hAnsiTheme="minorEastAsia" w:hint="eastAsia"/>
          <w:sz w:val="28"/>
          <w:szCs w:val="28"/>
        </w:rPr>
        <w:t>由</w:t>
      </w:r>
      <w:r w:rsidRPr="00B10256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>训人员</w:t>
      </w:r>
      <w:r w:rsidR="00014559" w:rsidRPr="00B10256">
        <w:rPr>
          <w:rFonts w:asciiTheme="minorEastAsia" w:hAnsiTheme="minorEastAsia" w:hint="eastAsia"/>
          <w:sz w:val="28"/>
          <w:szCs w:val="28"/>
        </w:rPr>
        <w:t>本</w:t>
      </w:r>
      <w:r w:rsidR="00014559" w:rsidRPr="00B10256">
        <w:rPr>
          <w:rFonts w:asciiTheme="minorEastAsia" w:hAnsiTheme="minorEastAsia"/>
          <w:sz w:val="28"/>
          <w:szCs w:val="28"/>
        </w:rPr>
        <w:t>人负责。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3、</w:t>
      </w:r>
      <w:r w:rsidR="00B10256" w:rsidRPr="00B10256">
        <w:rPr>
          <w:rFonts w:asciiTheme="minorEastAsia" w:hAnsiTheme="minorEastAsia"/>
          <w:sz w:val="28"/>
          <w:szCs w:val="28"/>
        </w:rPr>
        <w:t>参加实训的单位和个人都要</w:t>
      </w:r>
      <w:r w:rsidR="0063282A">
        <w:rPr>
          <w:rFonts w:asciiTheme="minorEastAsia" w:hAnsiTheme="minorEastAsia" w:hint="eastAsia"/>
          <w:sz w:val="28"/>
          <w:szCs w:val="28"/>
        </w:rPr>
        <w:t>与顾博士</w:t>
      </w:r>
      <w:r w:rsidRPr="00B10256">
        <w:rPr>
          <w:rFonts w:asciiTheme="minorEastAsia" w:hAnsiTheme="minorEastAsia"/>
          <w:sz w:val="28"/>
          <w:szCs w:val="28"/>
        </w:rPr>
        <w:t>签定</w:t>
      </w:r>
      <w:r w:rsidRPr="00B10256">
        <w:rPr>
          <w:rFonts w:asciiTheme="minorEastAsia" w:hAnsiTheme="minorEastAsia" w:hint="eastAsia"/>
          <w:sz w:val="28"/>
          <w:szCs w:val="28"/>
        </w:rPr>
        <w:t>保密</w:t>
      </w:r>
      <w:r w:rsidRPr="00B10256">
        <w:rPr>
          <w:rFonts w:asciiTheme="minorEastAsia" w:hAnsiTheme="minorEastAsia"/>
          <w:sz w:val="28"/>
          <w:szCs w:val="28"/>
        </w:rPr>
        <w:t>和安全协议。</w:t>
      </w:r>
    </w:p>
    <w:p w:rsidR="00014559" w:rsidRPr="00B10256" w:rsidRDefault="00B10256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九</w:t>
      </w:r>
      <w:r w:rsidR="00014559" w:rsidRPr="00B10256">
        <w:rPr>
          <w:rFonts w:asciiTheme="minorEastAsia" w:hAnsiTheme="minorEastAsia" w:hint="eastAsia"/>
          <w:sz w:val="28"/>
          <w:szCs w:val="28"/>
        </w:rPr>
        <w:t>、有关事项：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1、对受训期间表现优秀的受训人员，中国嵌入式系统产业联盟将颁发优秀人员证书，以资表彰，并通报给委派单位。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2、对受训结束考式成绩优异的受训人员，中国嵌入式系统产业联盟将颁发受训成绩</w:t>
      </w:r>
      <w:r w:rsidR="0063282A" w:rsidRPr="00B10256">
        <w:rPr>
          <w:rFonts w:asciiTheme="minorEastAsia" w:hAnsiTheme="minorEastAsia" w:hint="eastAsia"/>
          <w:sz w:val="28"/>
          <w:szCs w:val="28"/>
        </w:rPr>
        <w:t>优异</w:t>
      </w:r>
      <w:r w:rsidR="0063282A">
        <w:rPr>
          <w:rFonts w:asciiTheme="minorEastAsia" w:hAnsiTheme="minorEastAsia" w:hint="eastAsia"/>
          <w:sz w:val="28"/>
          <w:szCs w:val="28"/>
        </w:rPr>
        <w:t>证书和</w:t>
      </w:r>
      <w:r w:rsidRPr="00B10256">
        <w:rPr>
          <w:rFonts w:asciiTheme="minorEastAsia" w:hAnsiTheme="minorEastAsia" w:hint="eastAsia"/>
          <w:sz w:val="28"/>
          <w:szCs w:val="28"/>
        </w:rPr>
        <w:t>通报给委派单位，并在将来超深度学习SDL水平认证时可做为重要依据。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3、对受训结束考式成绩优异的受训人员中的社会上的技术人员，中国嵌入式系统产业联盟将优先推荐给用人单位。</w:t>
      </w:r>
    </w:p>
    <w:p w:rsidR="00014559" w:rsidRPr="00B10256" w:rsidRDefault="00014559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4、</w:t>
      </w:r>
      <w:r w:rsidRPr="00B10256">
        <w:rPr>
          <w:rFonts w:asciiTheme="minorEastAsia" w:hAnsiTheme="minorEastAsia"/>
          <w:sz w:val="28"/>
          <w:szCs w:val="28"/>
        </w:rPr>
        <w:t>参加实训</w:t>
      </w:r>
      <w:r w:rsidRPr="00B10256">
        <w:rPr>
          <w:rFonts w:asciiTheme="minorEastAsia" w:hAnsiTheme="minorEastAsia" w:hint="eastAsia"/>
          <w:sz w:val="28"/>
          <w:szCs w:val="28"/>
        </w:rPr>
        <w:t>的单位和</w:t>
      </w:r>
      <w:r w:rsidRPr="00B10256">
        <w:rPr>
          <w:rFonts w:asciiTheme="minorEastAsia" w:hAnsiTheme="minorEastAsia"/>
          <w:sz w:val="28"/>
          <w:szCs w:val="28"/>
        </w:rPr>
        <w:t>人员都有资格填表成为中国嵌入式系统产业联盟用户</w:t>
      </w:r>
      <w:r w:rsidRPr="00B10256">
        <w:rPr>
          <w:rFonts w:asciiTheme="minorEastAsia" w:hAnsiTheme="minorEastAsia" w:hint="eastAsia"/>
          <w:sz w:val="28"/>
          <w:szCs w:val="28"/>
        </w:rPr>
        <w:t>权益</w:t>
      </w:r>
      <w:r w:rsidRPr="00B10256">
        <w:rPr>
          <w:rFonts w:asciiTheme="minorEastAsia" w:hAnsiTheme="minorEastAsia"/>
          <w:sz w:val="28"/>
          <w:szCs w:val="28"/>
        </w:rPr>
        <w:t>专业委员会</w:t>
      </w:r>
      <w:r w:rsidRPr="00B10256">
        <w:rPr>
          <w:rFonts w:asciiTheme="minorEastAsia" w:hAnsiTheme="minorEastAsia" w:hint="eastAsia"/>
          <w:sz w:val="28"/>
          <w:szCs w:val="28"/>
        </w:rPr>
        <w:t>（筹）</w:t>
      </w:r>
      <w:r w:rsidRPr="00B10256">
        <w:rPr>
          <w:rFonts w:asciiTheme="minorEastAsia" w:hAnsiTheme="minorEastAsia"/>
          <w:sz w:val="28"/>
          <w:szCs w:val="28"/>
        </w:rPr>
        <w:t>的成员，</w:t>
      </w:r>
      <w:r w:rsidR="0063282A">
        <w:rPr>
          <w:rFonts w:asciiTheme="minorEastAsia" w:hAnsiTheme="minorEastAsia" w:hint="eastAsia"/>
          <w:sz w:val="28"/>
          <w:szCs w:val="28"/>
        </w:rPr>
        <w:t>其</w:t>
      </w:r>
      <w:r w:rsidRPr="00B10256">
        <w:rPr>
          <w:rFonts w:asciiTheme="minorEastAsia" w:hAnsiTheme="minorEastAsia" w:hint="eastAsia"/>
          <w:sz w:val="28"/>
          <w:szCs w:val="28"/>
        </w:rPr>
        <w:t>有关的</w:t>
      </w:r>
      <w:r w:rsidRPr="00B10256">
        <w:rPr>
          <w:rFonts w:asciiTheme="minorEastAsia" w:hAnsiTheme="minorEastAsia"/>
          <w:sz w:val="28"/>
          <w:szCs w:val="28"/>
        </w:rPr>
        <w:t>合法权益将受到保护</w:t>
      </w:r>
      <w:r w:rsidRPr="00B10256">
        <w:rPr>
          <w:rFonts w:asciiTheme="minorEastAsia" w:hAnsiTheme="minorEastAsia" w:hint="eastAsia"/>
          <w:sz w:val="28"/>
          <w:szCs w:val="28"/>
        </w:rPr>
        <w:t>，还</w:t>
      </w:r>
      <w:r w:rsidRPr="00B10256">
        <w:rPr>
          <w:rFonts w:asciiTheme="minorEastAsia" w:hAnsiTheme="minorEastAsia"/>
          <w:sz w:val="28"/>
          <w:szCs w:val="28"/>
        </w:rPr>
        <w:t>可享受</w:t>
      </w:r>
      <w:r w:rsidRPr="00B10256">
        <w:rPr>
          <w:rFonts w:asciiTheme="minorEastAsia" w:hAnsiTheme="minorEastAsia" w:hint="eastAsia"/>
          <w:sz w:val="28"/>
          <w:szCs w:val="28"/>
        </w:rPr>
        <w:t>为用户</w:t>
      </w:r>
      <w:r w:rsidRPr="00B10256">
        <w:rPr>
          <w:rFonts w:asciiTheme="minorEastAsia" w:hAnsiTheme="minorEastAsia"/>
          <w:sz w:val="28"/>
          <w:szCs w:val="28"/>
        </w:rPr>
        <w:t>组织的活动</w:t>
      </w:r>
      <w:r w:rsidRPr="00B10256">
        <w:rPr>
          <w:rFonts w:asciiTheme="minorEastAsia" w:hAnsiTheme="minorEastAsia" w:hint="eastAsia"/>
          <w:sz w:val="28"/>
          <w:szCs w:val="28"/>
        </w:rPr>
        <w:t>以及超深度学习SDL后续研发的成果和产品的</w:t>
      </w:r>
      <w:r w:rsidRPr="00B10256">
        <w:rPr>
          <w:rFonts w:asciiTheme="minorEastAsia" w:hAnsiTheme="minorEastAsia"/>
          <w:sz w:val="28"/>
          <w:szCs w:val="28"/>
        </w:rPr>
        <w:t>优惠待遇。</w:t>
      </w:r>
    </w:p>
    <w:p w:rsidR="00B10256" w:rsidRPr="00B10256" w:rsidRDefault="00B10256" w:rsidP="00014559">
      <w:pPr>
        <w:spacing w:line="400" w:lineRule="exact"/>
        <w:ind w:firstLine="482"/>
        <w:rPr>
          <w:rFonts w:asciiTheme="minorEastAsia" w:hAnsiTheme="minorEastAsia" w:cs="Helvetica"/>
          <w:bCs/>
          <w:color w:val="000000"/>
          <w:sz w:val="28"/>
          <w:szCs w:val="28"/>
        </w:rPr>
      </w:pPr>
      <w:r w:rsidRPr="00B10256">
        <w:rPr>
          <w:rFonts w:asciiTheme="minorEastAsia" w:hAnsiTheme="minorEastAsia" w:hint="eastAsia"/>
          <w:sz w:val="28"/>
          <w:szCs w:val="28"/>
        </w:rPr>
        <w:t>此次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超深度学习SDL</w:t>
      </w:r>
      <w:r w:rsidR="0063282A">
        <w:rPr>
          <w:rFonts w:asciiTheme="minorEastAsia" w:hAnsiTheme="minorEastAsia" w:cs="Helvetica" w:hint="eastAsia"/>
          <w:bCs/>
          <w:color w:val="000000"/>
          <w:sz w:val="28"/>
          <w:szCs w:val="28"/>
        </w:rPr>
        <w:t>自带项目</w:t>
      </w: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实训机会难得，欢迎有需要和有条件的人员参训。</w:t>
      </w:r>
    </w:p>
    <w:p w:rsidR="00B10256" w:rsidRPr="00B10256" w:rsidRDefault="00B10256" w:rsidP="00014559">
      <w:pPr>
        <w:spacing w:line="400" w:lineRule="exact"/>
        <w:ind w:firstLine="482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特此通知。</w:t>
      </w:r>
    </w:p>
    <w:p w:rsidR="00014559" w:rsidRPr="00B10256" w:rsidRDefault="00014559" w:rsidP="0063282A">
      <w:pPr>
        <w:spacing w:line="400" w:lineRule="exact"/>
        <w:ind w:firstLineChars="1400" w:firstLine="3920"/>
        <w:rPr>
          <w:rFonts w:asciiTheme="minorEastAsia" w:hAnsiTheme="minorEastAsia"/>
          <w:sz w:val="28"/>
          <w:szCs w:val="28"/>
        </w:rPr>
      </w:pPr>
      <w:r w:rsidRPr="00B10256">
        <w:rPr>
          <w:rFonts w:asciiTheme="minorEastAsia" w:hAnsiTheme="minorEastAsia"/>
          <w:sz w:val="28"/>
          <w:szCs w:val="28"/>
        </w:rPr>
        <w:t>中国嵌入式系统产业联盟</w:t>
      </w:r>
    </w:p>
    <w:p w:rsidR="00014559" w:rsidRPr="00B10256" w:rsidRDefault="0063282A" w:rsidP="00014559">
      <w:pPr>
        <w:spacing w:line="400" w:lineRule="exact"/>
        <w:ind w:firstLine="482"/>
        <w:rPr>
          <w:rFonts w:asciiTheme="minorEastAsia" w:hAnsiTheme="minorEastAsia" w:cs="Helvetica"/>
          <w:bCs/>
          <w:color w:val="000000"/>
          <w:sz w:val="28"/>
          <w:szCs w:val="28"/>
        </w:rPr>
      </w:pPr>
      <w:r>
        <w:rPr>
          <w:rFonts w:asciiTheme="minorEastAsia" w:hAnsiTheme="minorEastAsia" w:cs="Helvetica" w:hint="eastAsia"/>
          <w:bCs/>
          <w:color w:val="000000"/>
          <w:sz w:val="28"/>
          <w:szCs w:val="28"/>
        </w:rPr>
        <w:t xml:space="preserve">                           </w:t>
      </w:r>
      <w:r w:rsidR="00014559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 xml:space="preserve"> 2019年</w:t>
      </w:r>
      <w:r w:rsidR="00B10256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5</w:t>
      </w:r>
      <w:r w:rsidR="00014559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月</w:t>
      </w:r>
      <w:r w:rsidR="00B10256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26</w:t>
      </w:r>
      <w:r w:rsidR="00014559" w:rsidRPr="00B10256">
        <w:rPr>
          <w:rFonts w:asciiTheme="minorEastAsia" w:hAnsiTheme="minorEastAsia" w:cs="Helvetica" w:hint="eastAsia"/>
          <w:bCs/>
          <w:color w:val="000000"/>
          <w:sz w:val="28"/>
          <w:szCs w:val="28"/>
        </w:rPr>
        <w:t>日</w:t>
      </w:r>
    </w:p>
    <w:p w:rsidR="00973611" w:rsidRDefault="00973611">
      <w:pPr>
        <w:rPr>
          <w:rFonts w:asciiTheme="minorEastAsia" w:hAnsiTheme="minorEastAsia"/>
        </w:rPr>
      </w:pPr>
    </w:p>
    <w:p w:rsidR="00395594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附件1：</w:t>
      </w:r>
    </w:p>
    <w:p w:rsidR="00395594" w:rsidRDefault="00395594" w:rsidP="00395594">
      <w:pPr>
        <w:spacing w:line="600" w:lineRule="exact"/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超深度学习SDL初级实训课程和实验内容目录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课程内容：基础知识及</w:t>
      </w:r>
      <w:r w:rsidRPr="009F7E3A">
        <w:rPr>
          <w:rFonts w:asciiTheme="majorEastAsia" w:eastAsiaTheme="majorEastAsia" w:hAnsiTheme="majorEastAsia" w:hint="eastAsia"/>
          <w:sz w:val="28"/>
          <w:szCs w:val="28"/>
        </w:rPr>
        <w:t>SDL</w:t>
      </w:r>
      <w:r>
        <w:rPr>
          <w:rFonts w:asciiTheme="majorEastAsia" w:eastAsiaTheme="majorEastAsia" w:hAnsiTheme="majorEastAsia" w:hint="eastAsia"/>
          <w:sz w:val="28"/>
          <w:szCs w:val="28"/>
        </w:rPr>
        <w:t>原理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一、基本数学概念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（一）样本空间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（二）随机事件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（三）概率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（四）随机变量分布函数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1、连续性随机变量分布函数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2、离散型随机变量分布函数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（五）概率密度函数</w:t>
      </w:r>
    </w:p>
    <w:p w:rsidR="00395594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（六）正态分布</w:t>
      </w:r>
    </w:p>
    <w:p w:rsidR="00395594" w:rsidRPr="00A04F6F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>、人工智能</w:t>
      </w:r>
      <w:r>
        <w:rPr>
          <w:rFonts w:asciiTheme="majorEastAsia" w:eastAsiaTheme="majorEastAsia" w:hAnsiTheme="majorEastAsia" w:hint="eastAsia"/>
          <w:sz w:val="28"/>
          <w:szCs w:val="28"/>
        </w:rPr>
        <w:t>基础知识</w:t>
      </w:r>
    </w:p>
    <w:p w:rsidR="00395594" w:rsidRPr="00A04F6F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（一）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>人工智能的原理：</w:t>
      </w:r>
    </w:p>
    <w:p w:rsidR="00395594" w:rsidRPr="00A04F6F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（二）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>人工智能机器的智能程度，取决于“算法”：</w:t>
      </w:r>
    </w:p>
    <w:p w:rsidR="00395594" w:rsidRPr="00A04F6F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（三）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>按照人工智能的实力将其分成三大类：</w:t>
      </w:r>
    </w:p>
    <w:p w:rsidR="00395594" w:rsidRPr="00A04F6F" w:rsidRDefault="00395594" w:rsidP="00395594">
      <w:pPr>
        <w:spacing w:line="6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A04F6F">
        <w:rPr>
          <w:rFonts w:asciiTheme="majorEastAsia" w:eastAsiaTheme="majorEastAsia" w:hAnsiTheme="majorEastAsia" w:hint="eastAsia"/>
          <w:sz w:val="28"/>
          <w:szCs w:val="28"/>
        </w:rPr>
        <w:t>弱人工智能Artificial Narrow Intelligence (ANI)</w:t>
      </w:r>
    </w:p>
    <w:p w:rsidR="00395594" w:rsidRPr="00A04F6F" w:rsidRDefault="00395594" w:rsidP="00395594">
      <w:pPr>
        <w:spacing w:line="6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A04F6F">
        <w:rPr>
          <w:rFonts w:asciiTheme="majorEastAsia" w:eastAsiaTheme="majorEastAsia" w:hAnsiTheme="majorEastAsia" w:hint="eastAsia"/>
          <w:sz w:val="28"/>
          <w:szCs w:val="28"/>
        </w:rPr>
        <w:t>强人工智能Artificial General Intelligence (AGI)</w:t>
      </w:r>
    </w:p>
    <w:p w:rsidR="00395594" w:rsidRPr="00A04F6F" w:rsidRDefault="00395594" w:rsidP="00395594">
      <w:pPr>
        <w:spacing w:line="6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A04F6F">
        <w:rPr>
          <w:rFonts w:asciiTheme="majorEastAsia" w:eastAsiaTheme="majorEastAsia" w:hAnsiTheme="majorEastAsia" w:hint="eastAsia"/>
          <w:sz w:val="28"/>
          <w:szCs w:val="28"/>
        </w:rPr>
        <w:t xml:space="preserve">超人工智能Artificial </w:t>
      </w:r>
      <w:proofErr w:type="spellStart"/>
      <w:r w:rsidRPr="00A04F6F">
        <w:rPr>
          <w:rFonts w:asciiTheme="majorEastAsia" w:eastAsiaTheme="majorEastAsia" w:hAnsiTheme="majorEastAsia" w:hint="eastAsia"/>
          <w:sz w:val="28"/>
          <w:szCs w:val="28"/>
        </w:rPr>
        <w:t>Superintelligence</w:t>
      </w:r>
      <w:proofErr w:type="spellEnd"/>
      <w:r w:rsidRPr="00A04F6F">
        <w:rPr>
          <w:rFonts w:asciiTheme="majorEastAsia" w:eastAsiaTheme="majorEastAsia" w:hAnsiTheme="majorEastAsia" w:hint="eastAsia"/>
          <w:sz w:val="28"/>
          <w:szCs w:val="28"/>
        </w:rPr>
        <w:t xml:space="preserve"> (ASI)</w:t>
      </w:r>
    </w:p>
    <w:p w:rsidR="00395594" w:rsidRPr="00A04F6F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（四）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>人工智能最常见的三种学习方式：</w:t>
      </w:r>
    </w:p>
    <w:p w:rsidR="00395594" w:rsidRPr="00A04F6F" w:rsidRDefault="00395594" w:rsidP="00395594">
      <w:pPr>
        <w:spacing w:line="6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A04F6F">
        <w:rPr>
          <w:rFonts w:asciiTheme="majorEastAsia" w:eastAsiaTheme="majorEastAsia" w:hAnsiTheme="majorEastAsia" w:hint="eastAsia"/>
          <w:sz w:val="28"/>
          <w:szCs w:val="28"/>
        </w:rPr>
        <w:t>强化学习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、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>监督学习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04F6F">
        <w:rPr>
          <w:rFonts w:asciiTheme="majorEastAsia" w:eastAsiaTheme="majorEastAsia" w:hAnsiTheme="majorEastAsia" w:hint="eastAsia"/>
          <w:sz w:val="28"/>
          <w:szCs w:val="28"/>
        </w:rPr>
        <w:t xml:space="preserve">无监督学习 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9F7E3A">
        <w:rPr>
          <w:rFonts w:asciiTheme="majorEastAsia" w:eastAsiaTheme="majorEastAsia" w:hAnsiTheme="majorEastAsia" w:hint="eastAsia"/>
          <w:sz w:val="28"/>
          <w:szCs w:val="28"/>
        </w:rPr>
        <w:t>、超深度学习基本概念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（一）机器学习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（二）深度学习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（三）黑箱理论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（四）概率尺度自组织模型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（五）欧几里得空间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（六）概率空间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（七）NP问题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（八）神经网络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（九）</w:t>
      </w:r>
      <w:r w:rsidRPr="009F7E3A">
        <w:rPr>
          <w:rFonts w:asciiTheme="majorEastAsia" w:eastAsiaTheme="majorEastAsia" w:hAnsiTheme="majorEastAsia" w:hint="eastAsia"/>
          <w:sz w:val="28"/>
          <w:szCs w:val="28"/>
        </w:rPr>
        <w:t>缩写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四、SDL理论概要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（一）SDL模型的发展过程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（二）概率尺度自组织的无监督机器学习理论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（三）欧几里得空间与概率空间的距离公式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（四）SDL分散机器学习模型</w:t>
      </w:r>
    </w:p>
    <w:p w:rsidR="00395594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F7E3A">
        <w:rPr>
          <w:rFonts w:asciiTheme="majorEastAsia" w:eastAsiaTheme="majorEastAsia" w:hAnsiTheme="majorEastAsia" w:hint="eastAsia"/>
          <w:sz w:val="28"/>
          <w:szCs w:val="28"/>
        </w:rPr>
        <w:t>（五）SDL模型特点</w:t>
      </w:r>
    </w:p>
    <w:p w:rsidR="00395594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395594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实验内容：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人脸识别</w:t>
      </w:r>
      <w:r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车道线识别</w:t>
      </w:r>
    </w:p>
    <w:p w:rsidR="00395594" w:rsidRPr="00220F91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一、实验指导：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SDL开发者</w:t>
      </w:r>
      <w:r>
        <w:rPr>
          <w:rFonts w:asciiTheme="majorEastAsia" w:eastAsiaTheme="majorEastAsia" w:hAnsiTheme="majorEastAsia" w:hint="eastAsia"/>
          <w:sz w:val="28"/>
          <w:szCs w:val="28"/>
        </w:rPr>
        <w:t>做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应用示例程序说明</w:t>
      </w:r>
    </w:p>
    <w:p w:rsidR="00395594" w:rsidRPr="00220F91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220F91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一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）人脸识别案例讲解并模拟</w:t>
      </w:r>
    </w:p>
    <w:p w:rsidR="00395594" w:rsidRPr="00220F91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220F91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）车道线识别案例讲解并模拟</w:t>
      </w:r>
    </w:p>
    <w:p w:rsidR="00395594" w:rsidRPr="00220F91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二、实验实操：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SDL</w:t>
      </w:r>
      <w:r>
        <w:rPr>
          <w:rFonts w:asciiTheme="majorEastAsia" w:eastAsiaTheme="majorEastAsia" w:hAnsiTheme="majorEastAsia" w:hint="eastAsia"/>
          <w:sz w:val="28"/>
          <w:szCs w:val="28"/>
        </w:rPr>
        <w:t>开发者做实验实操指导</w:t>
      </w:r>
    </w:p>
    <w:p w:rsidR="00395594" w:rsidRPr="00220F91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220F91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一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）人脸识别真实项目实操</w:t>
      </w:r>
    </w:p>
    <w:p w:rsidR="00395594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220F91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220F91">
        <w:rPr>
          <w:rFonts w:asciiTheme="majorEastAsia" w:eastAsiaTheme="majorEastAsia" w:hAnsiTheme="majorEastAsia" w:hint="eastAsia"/>
          <w:sz w:val="28"/>
          <w:szCs w:val="28"/>
        </w:rPr>
        <w:t>）车道线识别真实项目实操</w:t>
      </w:r>
    </w:p>
    <w:p w:rsidR="00395594" w:rsidRPr="009F7E3A" w:rsidRDefault="00395594" w:rsidP="00395594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三、初级实训结业考试</w:t>
      </w:r>
    </w:p>
    <w:p w:rsidR="00395594" w:rsidRDefault="00395594">
      <w:pPr>
        <w:rPr>
          <w:rFonts w:asciiTheme="minorEastAsia" w:hAnsiTheme="minorEastAsia"/>
        </w:rPr>
      </w:pPr>
    </w:p>
    <w:p w:rsidR="006B62F0" w:rsidRDefault="006B62F0" w:rsidP="006B62F0">
      <w:pPr>
        <w:spacing w:before="75" w:line="440" w:lineRule="exact"/>
        <w:ind w:right="300"/>
        <w:jc w:val="left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附件2：</w:t>
      </w:r>
    </w:p>
    <w:p w:rsidR="006B62F0" w:rsidRPr="000745AA" w:rsidRDefault="006B62F0" w:rsidP="006B62F0">
      <w:pPr>
        <w:spacing w:before="75" w:line="440" w:lineRule="exact"/>
        <w:ind w:right="300" w:firstLineChars="450" w:firstLine="1620"/>
        <w:jc w:val="left"/>
        <w:rPr>
          <w:rFonts w:ascii="宋体" w:hAnsi="宋体" w:cs="宋体"/>
          <w:bCs/>
          <w:sz w:val="36"/>
          <w:szCs w:val="36"/>
        </w:rPr>
      </w:pPr>
      <w:r w:rsidRPr="000745AA">
        <w:rPr>
          <w:rFonts w:ascii="宋体" w:hAnsi="宋体" w:cs="宋体" w:hint="eastAsia"/>
          <w:bCs/>
          <w:sz w:val="36"/>
          <w:szCs w:val="36"/>
        </w:rPr>
        <w:t>申请参加超深度学习SDL实训报名表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17"/>
        <w:gridCol w:w="387"/>
        <w:gridCol w:w="646"/>
        <w:gridCol w:w="277"/>
        <w:gridCol w:w="709"/>
        <w:gridCol w:w="141"/>
        <w:gridCol w:w="567"/>
        <w:gridCol w:w="709"/>
        <w:gridCol w:w="253"/>
        <w:gridCol w:w="456"/>
        <w:gridCol w:w="709"/>
        <w:gridCol w:w="586"/>
        <w:gridCol w:w="1115"/>
      </w:tblGrid>
      <w:tr w:rsidR="006B62F0" w:rsidRPr="00A93CDF" w:rsidTr="0043216D">
        <w:trPr>
          <w:trHeight w:val="4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单位名称</w:t>
            </w: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6B62F0" w:rsidRPr="00A93CDF" w:rsidTr="0043216D">
        <w:trPr>
          <w:trHeight w:val="4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通讯地址</w:t>
            </w:r>
          </w:p>
        </w:tc>
        <w:tc>
          <w:tcPr>
            <w:tcW w:w="6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6B62F0" w:rsidRPr="00A93CDF" w:rsidTr="0043216D">
        <w:trPr>
          <w:trHeight w:val="4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传真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6B62F0" w:rsidRPr="00A93CDF" w:rsidTr="0043216D">
        <w:trPr>
          <w:trHeight w:val="4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申请参训人姓名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ind w:left="102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职务\职称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6B62F0" w:rsidRPr="00A93CDF" w:rsidTr="0043216D">
        <w:trPr>
          <w:trHeight w:val="4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/>
                <w:bCs/>
                <w:szCs w:val="21"/>
              </w:rPr>
              <w:t>E-mail</w:t>
            </w:r>
            <w:r w:rsidRPr="0043216D">
              <w:rPr>
                <w:rFonts w:ascii="宋体" w:hAnsi="宋体" w:cs="宋体" w:hint="eastAsia"/>
                <w:bCs/>
                <w:szCs w:val="21"/>
              </w:rPr>
              <w:t>地址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手机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6B62F0" w:rsidRPr="00A93CDF" w:rsidTr="0043216D">
        <w:trPr>
          <w:trHeight w:val="474"/>
        </w:trPr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单位和申请参训人是否同意参加超深度学习SDL实训中签定保密和安全协议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B62F0" w:rsidRPr="00A93CDF" w:rsidTr="0043216D">
        <w:trPr>
          <w:trHeight w:val="474"/>
        </w:trPr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申请参训人简历</w:t>
            </w:r>
          </w:p>
        </w:tc>
      </w:tr>
      <w:tr w:rsidR="006B62F0" w:rsidRPr="00A93CDF" w:rsidTr="0043216D">
        <w:trPr>
          <w:trHeight w:val="4454"/>
        </w:trPr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rPr>
                <w:rFonts w:ascii="宋体" w:hAnsi="宋体" w:cs="宋体"/>
                <w:bCs/>
                <w:szCs w:val="21"/>
              </w:rPr>
            </w:pPr>
          </w:p>
        </w:tc>
      </w:tr>
      <w:tr w:rsidR="006B62F0" w:rsidRPr="00A93CDF" w:rsidTr="0043216D">
        <w:trPr>
          <w:trHeight w:val="551"/>
        </w:trPr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应用python或C++语言编程能力的水平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B62F0" w:rsidRPr="00A93CDF" w:rsidTr="0043216D">
        <w:trPr>
          <w:trHeight w:val="444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4F0F82">
            <w:pPr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自带项目名称及</w:t>
            </w:r>
            <w:r w:rsidR="004F0F82">
              <w:rPr>
                <w:rFonts w:ascii="宋体" w:hAnsi="宋体" w:cs="宋体" w:hint="eastAsia"/>
                <w:bCs/>
                <w:szCs w:val="21"/>
              </w:rPr>
              <w:t>所</w:t>
            </w:r>
            <w:r w:rsidRPr="0043216D">
              <w:rPr>
                <w:rFonts w:ascii="宋体" w:hAnsi="宋体" w:cs="宋体" w:hint="eastAsia"/>
                <w:bCs/>
                <w:szCs w:val="21"/>
              </w:rPr>
              <w:t>应用行业</w:t>
            </w:r>
          </w:p>
        </w:tc>
        <w:tc>
          <w:tcPr>
            <w:tcW w:w="5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6B62F0" w:rsidRPr="00A93CDF" w:rsidTr="0043216D">
        <w:trPr>
          <w:trHeight w:val="556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单位领导人签字</w:t>
            </w: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单位签章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Cs w:val="21"/>
              </w:rPr>
            </w:pPr>
            <w:r w:rsidRPr="0043216D"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6B62F0" w:rsidRPr="00A93CDF" w:rsidTr="0043216D">
        <w:trPr>
          <w:trHeight w:val="1287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wordWrap w:val="0"/>
              <w:snapToGrid w:val="0"/>
              <w:spacing w:before="100" w:beforeAutospacing="1" w:after="100" w:afterAutospacing="1" w:line="360" w:lineRule="exact"/>
              <w:ind w:right="300"/>
              <w:rPr>
                <w:rFonts w:ascii="宋体" w:hAnsi="宋体"/>
                <w:bCs/>
                <w:szCs w:val="21"/>
              </w:rPr>
            </w:pPr>
            <w:r w:rsidRPr="0043216D">
              <w:rPr>
                <w:rFonts w:ascii="宋体" w:hAnsi="宋体" w:hint="eastAsia"/>
                <w:bCs/>
                <w:szCs w:val="21"/>
              </w:rPr>
              <w:t> </w:t>
            </w:r>
          </w:p>
          <w:p w:rsidR="006B62F0" w:rsidRPr="0043216D" w:rsidRDefault="006B62F0" w:rsidP="0043216D">
            <w:pPr>
              <w:snapToGrid w:val="0"/>
              <w:spacing w:before="100" w:beforeAutospacing="1" w:after="100" w:afterAutospacing="1" w:line="360" w:lineRule="exact"/>
              <w:ind w:right="300"/>
              <w:jc w:val="left"/>
              <w:rPr>
                <w:rFonts w:ascii="宋体" w:hAnsi="宋体"/>
                <w:bCs/>
                <w:szCs w:val="21"/>
              </w:rPr>
            </w:pPr>
            <w:r w:rsidRPr="0043216D">
              <w:rPr>
                <w:rFonts w:ascii="宋体" w:hAnsi="宋体" w:hint="eastAsia"/>
                <w:bCs/>
                <w:szCs w:val="21"/>
              </w:rPr>
              <w:t> </w:t>
            </w:r>
          </w:p>
        </w:tc>
        <w:tc>
          <w:tcPr>
            <w:tcW w:w="3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0" w:rsidRPr="0043216D" w:rsidRDefault="006B62F0" w:rsidP="002B46B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43216D">
              <w:rPr>
                <w:rFonts w:ascii="宋体" w:hAnsi="宋体" w:cs="宋体" w:hint="eastAsia"/>
                <w:szCs w:val="21"/>
              </w:rPr>
              <w:t> </w:t>
            </w:r>
          </w:p>
        </w:tc>
      </w:tr>
    </w:tbl>
    <w:p w:rsidR="006B62F0" w:rsidRDefault="006B62F0" w:rsidP="006B62F0">
      <w:pPr>
        <w:wordWrap w:val="0"/>
        <w:snapToGrid w:val="0"/>
        <w:spacing w:before="100" w:beforeAutospacing="1" w:after="100" w:afterAutospacing="1" w:line="360" w:lineRule="exact"/>
        <w:ind w:right="300"/>
        <w:rPr>
          <w:rFonts w:ascii="宋体" w:hAnsi="宋体"/>
          <w:bCs/>
          <w:sz w:val="24"/>
        </w:rPr>
      </w:pPr>
      <w:r w:rsidRPr="00A93CDF">
        <w:rPr>
          <w:rFonts w:ascii="宋体" w:hAnsi="宋体" w:hint="eastAsia"/>
          <w:bCs/>
          <w:sz w:val="24"/>
        </w:rPr>
        <w:t xml:space="preserve">（此表可复印使用）        </w:t>
      </w:r>
      <w:r>
        <w:rPr>
          <w:rFonts w:ascii="宋体" w:hAnsi="宋体" w:hint="eastAsia"/>
          <w:bCs/>
          <w:sz w:val="24"/>
        </w:rPr>
        <w:t xml:space="preserve">                        </w:t>
      </w:r>
      <w:r w:rsidRPr="00A93CDF">
        <w:rPr>
          <w:rFonts w:ascii="宋体" w:hAnsi="宋体" w:hint="eastAsia"/>
          <w:bCs/>
          <w:sz w:val="24"/>
        </w:rPr>
        <w:t xml:space="preserve"> 年     月     日</w:t>
      </w:r>
    </w:p>
    <w:p w:rsidR="006B62F0" w:rsidRPr="00395594" w:rsidRDefault="00BF45F1" w:rsidP="00395594">
      <w:pPr>
        <w:wordWrap w:val="0"/>
        <w:snapToGrid w:val="0"/>
        <w:spacing w:before="100" w:beforeAutospacing="1" w:after="100" w:afterAutospacing="1" w:line="360" w:lineRule="exact"/>
        <w:ind w:right="300"/>
        <w:rPr>
          <w:rFonts w:asciiTheme="minorEastAsia" w:hAnsiTheme="minorEastAsia"/>
          <w:color w:val="000000" w:themeColor="text1"/>
          <w:sz w:val="30"/>
          <w:szCs w:val="30"/>
        </w:rPr>
      </w:pPr>
      <w:hyperlink r:id="rId8" w:history="1">
        <w:r w:rsidR="006B62F0" w:rsidRPr="003440D8">
          <w:rPr>
            <w:rStyle w:val="a4"/>
            <w:rFonts w:asciiTheme="minorEastAsia" w:hAnsiTheme="minorEastAsia" w:hint="eastAsia"/>
            <w:color w:val="000000" w:themeColor="text1"/>
            <w:sz w:val="30"/>
            <w:szCs w:val="30"/>
            <w:u w:val="none"/>
          </w:rPr>
          <w:t>请在6月2日以前将报名表复印件发到scop@vip.163.com</w:t>
        </w:r>
      </w:hyperlink>
      <w:r w:rsidR="006B62F0" w:rsidRPr="003440D8">
        <w:rPr>
          <w:rFonts w:asciiTheme="minorEastAsia" w:hAnsiTheme="minorEastAsia" w:hint="eastAsia"/>
          <w:color w:val="000000" w:themeColor="text1"/>
          <w:sz w:val="30"/>
          <w:szCs w:val="30"/>
        </w:rPr>
        <w:t>或</w:t>
      </w:r>
      <w:r w:rsidR="006B62F0" w:rsidRPr="003440D8">
        <w:rPr>
          <w:rFonts w:asciiTheme="minorEastAsia" w:hAnsiTheme="minorEastAsia"/>
          <w:color w:val="222222"/>
          <w:sz w:val="30"/>
          <w:szCs w:val="30"/>
        </w:rPr>
        <w:t>cessa@cessa.org.cn</w:t>
      </w:r>
      <w:r w:rsidR="006B62F0" w:rsidRPr="003440D8">
        <w:rPr>
          <w:rFonts w:asciiTheme="minorEastAsia" w:hAnsiTheme="minorEastAsia" w:hint="eastAsia"/>
          <w:color w:val="000000" w:themeColor="text1"/>
          <w:sz w:val="30"/>
          <w:szCs w:val="30"/>
        </w:rPr>
        <w:t>邮箱</w:t>
      </w:r>
    </w:p>
    <w:sectPr w:rsidR="006B62F0" w:rsidRPr="00395594" w:rsidSect="0097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70" w:rsidRDefault="00117270" w:rsidP="006B62F0">
      <w:r>
        <w:separator/>
      </w:r>
    </w:p>
  </w:endnote>
  <w:endnote w:type="continuationSeparator" w:id="0">
    <w:p w:rsidR="00117270" w:rsidRDefault="00117270" w:rsidP="006B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70" w:rsidRDefault="00117270" w:rsidP="006B62F0">
      <w:r>
        <w:separator/>
      </w:r>
    </w:p>
  </w:footnote>
  <w:footnote w:type="continuationSeparator" w:id="0">
    <w:p w:rsidR="00117270" w:rsidRDefault="00117270" w:rsidP="006B6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877"/>
    <w:multiLevelType w:val="hybridMultilevel"/>
    <w:tmpl w:val="62DCFDF6"/>
    <w:lvl w:ilvl="0" w:tplc="F1803C34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137404A"/>
    <w:multiLevelType w:val="hybridMultilevel"/>
    <w:tmpl w:val="3FE81EBE"/>
    <w:lvl w:ilvl="0" w:tplc="7C28A01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559"/>
    <w:rsid w:val="00014559"/>
    <w:rsid w:val="00031CE0"/>
    <w:rsid w:val="00034991"/>
    <w:rsid w:val="00076B51"/>
    <w:rsid w:val="00104474"/>
    <w:rsid w:val="00117270"/>
    <w:rsid w:val="00151463"/>
    <w:rsid w:val="00162CFA"/>
    <w:rsid w:val="001B1AB3"/>
    <w:rsid w:val="002538F1"/>
    <w:rsid w:val="00262D8E"/>
    <w:rsid w:val="002B6371"/>
    <w:rsid w:val="002E0C79"/>
    <w:rsid w:val="003318FF"/>
    <w:rsid w:val="00342971"/>
    <w:rsid w:val="00395594"/>
    <w:rsid w:val="0043216D"/>
    <w:rsid w:val="004364D6"/>
    <w:rsid w:val="004435C5"/>
    <w:rsid w:val="004E3618"/>
    <w:rsid w:val="004F0F82"/>
    <w:rsid w:val="0063282A"/>
    <w:rsid w:val="006B62F0"/>
    <w:rsid w:val="0092492A"/>
    <w:rsid w:val="009652B0"/>
    <w:rsid w:val="00973611"/>
    <w:rsid w:val="009D704D"/>
    <w:rsid w:val="009F3ADE"/>
    <w:rsid w:val="00A92C0C"/>
    <w:rsid w:val="00B10256"/>
    <w:rsid w:val="00BC55FF"/>
    <w:rsid w:val="00BE6713"/>
    <w:rsid w:val="00BF45F1"/>
    <w:rsid w:val="00C72026"/>
    <w:rsid w:val="00D102C6"/>
    <w:rsid w:val="00DC7628"/>
    <w:rsid w:val="00DF2199"/>
    <w:rsid w:val="00E959FD"/>
    <w:rsid w:val="00EA7D91"/>
    <w:rsid w:val="00FA5EB9"/>
    <w:rsid w:val="00FA7DF0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364D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B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62F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6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2312;6&#26376;2&#26085;&#20197;&#21069;&#23558;&#25253;&#21517;&#34920;&#22797;&#21360;&#20214;&#21457;&#21040;scop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22635;&#22909;&#38468;&#21518;&#30340;&#25253;&#21517;&#34920;&#22312;6&#26376;3&#26085;&#20197;&#21069;&#23558;&#25253;&#21517;&#34920;&#22797;&#21360;&#20214;&#21457;&#21040;scop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2019-05-26T07:56:00Z</dcterms:created>
  <dcterms:modified xsi:type="dcterms:W3CDTF">2019-05-26T23:03:00Z</dcterms:modified>
</cp:coreProperties>
</file>